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F87B1" w14:textId="77777777" w:rsidR="004651C5" w:rsidRDefault="00235115" w:rsidP="004651C5">
      <w:pPr>
        <w:spacing w:after="0" w:line="360" w:lineRule="auto"/>
        <w:ind w:firstLine="851"/>
        <w:jc w:val="center"/>
        <w:rPr>
          <w:b/>
          <w:sz w:val="28"/>
          <w:szCs w:val="24"/>
        </w:rPr>
      </w:pPr>
      <w:r w:rsidRPr="000F0AA8">
        <w:rPr>
          <w:b/>
          <w:sz w:val="28"/>
          <w:szCs w:val="24"/>
        </w:rPr>
        <w:t xml:space="preserve">КЕЙС № 6. </w:t>
      </w:r>
    </w:p>
    <w:p w14:paraId="014561C7" w14:textId="77777777" w:rsidR="004651C5" w:rsidRDefault="00235115" w:rsidP="004651C5">
      <w:pPr>
        <w:spacing w:after="0" w:line="360" w:lineRule="auto"/>
        <w:ind w:firstLine="851"/>
        <w:jc w:val="center"/>
        <w:rPr>
          <w:b/>
          <w:sz w:val="28"/>
          <w:szCs w:val="24"/>
        </w:rPr>
      </w:pPr>
      <w:r w:rsidRPr="000F0AA8">
        <w:rPr>
          <w:b/>
          <w:sz w:val="28"/>
          <w:szCs w:val="24"/>
        </w:rPr>
        <w:t>АНТИПИРАТСКАЯ КАМПАНИЯ</w:t>
      </w:r>
    </w:p>
    <w:p w14:paraId="5DC4C5EA" w14:textId="77777777" w:rsidR="00235115" w:rsidRDefault="004651C5" w:rsidP="004651C5">
      <w:pPr>
        <w:spacing w:after="0" w:line="360" w:lineRule="auto"/>
        <w:ind w:firstLine="85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РОССИИ 2011-2014 </w:t>
      </w:r>
      <w:proofErr w:type="spellStart"/>
      <w:r>
        <w:rPr>
          <w:b/>
          <w:sz w:val="28"/>
          <w:szCs w:val="24"/>
        </w:rPr>
        <w:t>гг</w:t>
      </w:r>
      <w:proofErr w:type="spellEnd"/>
      <w:r w:rsidR="001248ED">
        <w:rPr>
          <w:rStyle w:val="aa"/>
          <w:b/>
          <w:sz w:val="28"/>
          <w:szCs w:val="24"/>
        </w:rPr>
        <w:footnoteReference w:id="1"/>
      </w:r>
    </w:p>
    <w:p w14:paraId="60E98BCE" w14:textId="77777777" w:rsidR="004651C5" w:rsidRPr="000F0AA8" w:rsidRDefault="004651C5" w:rsidP="004651C5">
      <w:pPr>
        <w:spacing w:after="0" w:line="360" w:lineRule="auto"/>
        <w:ind w:firstLine="851"/>
        <w:jc w:val="center"/>
        <w:rPr>
          <w:b/>
          <w:sz w:val="28"/>
          <w:szCs w:val="24"/>
        </w:rPr>
      </w:pPr>
    </w:p>
    <w:p w14:paraId="7AA5556B" w14:textId="77777777" w:rsidR="00163D91" w:rsidRDefault="00197DA8" w:rsidP="006B3A4B">
      <w:pPr>
        <w:spacing w:after="0" w:line="360" w:lineRule="auto"/>
        <w:ind w:firstLine="851"/>
        <w:jc w:val="both"/>
        <w:rPr>
          <w:sz w:val="24"/>
          <w:szCs w:val="24"/>
        </w:rPr>
      </w:pPr>
      <w:r w:rsidRPr="00163D91">
        <w:rPr>
          <w:sz w:val="24"/>
          <w:szCs w:val="24"/>
        </w:rPr>
        <w:t>Разв</w:t>
      </w:r>
      <w:r w:rsidR="002912BA">
        <w:rPr>
          <w:sz w:val="24"/>
          <w:szCs w:val="24"/>
        </w:rPr>
        <w:t xml:space="preserve">итие информационных технологий и Интернета </w:t>
      </w:r>
      <w:r w:rsidR="006943AA" w:rsidRPr="00163D91">
        <w:rPr>
          <w:sz w:val="24"/>
          <w:szCs w:val="24"/>
        </w:rPr>
        <w:t xml:space="preserve">делает возможным широкий доступ </w:t>
      </w:r>
      <w:r w:rsidR="002912BA">
        <w:rPr>
          <w:sz w:val="24"/>
          <w:szCs w:val="24"/>
        </w:rPr>
        <w:t xml:space="preserve">граждан </w:t>
      </w:r>
      <w:r w:rsidR="006943AA" w:rsidRPr="00163D91">
        <w:rPr>
          <w:sz w:val="24"/>
          <w:szCs w:val="24"/>
        </w:rPr>
        <w:t>к информации, способствует их социальной и культурной активности, а также развивает механизмы</w:t>
      </w:r>
      <w:r w:rsidR="00163D91">
        <w:rPr>
          <w:sz w:val="24"/>
          <w:szCs w:val="24"/>
        </w:rPr>
        <w:t xml:space="preserve"> информационной демократии и</w:t>
      </w:r>
      <w:r w:rsidR="006943AA" w:rsidRPr="00163D91">
        <w:rPr>
          <w:sz w:val="24"/>
          <w:szCs w:val="24"/>
        </w:rPr>
        <w:t xml:space="preserve"> участия в</w:t>
      </w:r>
      <w:r w:rsidR="000329EF">
        <w:rPr>
          <w:sz w:val="24"/>
          <w:szCs w:val="24"/>
        </w:rPr>
        <w:t xml:space="preserve"> управлении делами государства.</w:t>
      </w:r>
    </w:p>
    <w:p w14:paraId="33CAE62E" w14:textId="77777777" w:rsidR="002A44AF" w:rsidRDefault="002A44AF" w:rsidP="006B3A4B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Однако</w:t>
      </w:r>
      <w:r w:rsidR="006943AA" w:rsidRPr="00163D91">
        <w:rPr>
          <w:sz w:val="24"/>
          <w:szCs w:val="24"/>
        </w:rPr>
        <w:t xml:space="preserve"> </w:t>
      </w:r>
      <w:r w:rsidRPr="00163D91">
        <w:rPr>
          <w:sz w:val="24"/>
          <w:szCs w:val="24"/>
        </w:rPr>
        <w:t xml:space="preserve">помимо очевидного блага </w:t>
      </w:r>
      <w:r w:rsidR="006943AA" w:rsidRPr="00163D91"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 </w:t>
      </w:r>
      <w:r w:rsidR="006943AA" w:rsidRPr="00163D91">
        <w:rPr>
          <w:sz w:val="24"/>
          <w:szCs w:val="24"/>
        </w:rPr>
        <w:t>представляет собой удобный инструмент для разного рода нарушителей и мошенников. В частности, всемирная сеть позволила</w:t>
      </w:r>
      <w:r w:rsidR="00197DA8" w:rsidRPr="00163D91">
        <w:rPr>
          <w:sz w:val="24"/>
          <w:szCs w:val="24"/>
        </w:rPr>
        <w:t xml:space="preserve"> переве</w:t>
      </w:r>
      <w:r w:rsidR="006943AA" w:rsidRPr="00163D91">
        <w:rPr>
          <w:sz w:val="24"/>
          <w:szCs w:val="24"/>
        </w:rPr>
        <w:t>сти нарушения прав интеллектуальной собственности</w:t>
      </w:r>
      <w:r w:rsidR="00197DA8" w:rsidRPr="00163D91">
        <w:rPr>
          <w:sz w:val="24"/>
          <w:szCs w:val="24"/>
        </w:rPr>
        <w:t xml:space="preserve"> </w:t>
      </w:r>
      <w:r w:rsidR="00B52DDB">
        <w:rPr>
          <w:sz w:val="24"/>
          <w:szCs w:val="24"/>
        </w:rPr>
        <w:t>на качественно новый уровень</w:t>
      </w:r>
      <w:r w:rsidR="006943AA" w:rsidRPr="00163D91">
        <w:rPr>
          <w:sz w:val="24"/>
          <w:szCs w:val="24"/>
        </w:rPr>
        <w:t xml:space="preserve">. Если еще несколько лет назад главной проблемой правообладателей (производителей кино-, музыкальной, книжной продукции, программного обеспечения и др.) </w:t>
      </w:r>
      <w:r w:rsidR="00163D91" w:rsidRPr="00163D91">
        <w:rPr>
          <w:sz w:val="24"/>
          <w:szCs w:val="24"/>
        </w:rPr>
        <w:t xml:space="preserve">были «пиратские» диски, то сейчас нелегальный контент </w:t>
      </w:r>
      <w:r w:rsidR="002912BA">
        <w:rPr>
          <w:sz w:val="24"/>
          <w:szCs w:val="24"/>
        </w:rPr>
        <w:t xml:space="preserve">в огромном количестве присутствует именно в </w:t>
      </w:r>
      <w:r w:rsidR="00163D91" w:rsidRPr="00163D91">
        <w:rPr>
          <w:sz w:val="24"/>
          <w:szCs w:val="24"/>
        </w:rPr>
        <w:t>Интернете.</w:t>
      </w:r>
    </w:p>
    <w:p w14:paraId="09ED3361" w14:textId="77777777" w:rsidR="000C774D" w:rsidRDefault="00163D91" w:rsidP="006B3A4B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в проигрыше остаются не только правообладатели: они теряют доходы наравне с легальным лицензионным бизнесом онлайн-кинотеатров (</w:t>
      </w:r>
      <w:proofErr w:type="spellStart"/>
      <w:r>
        <w:rPr>
          <w:sz w:val="24"/>
          <w:szCs w:val="24"/>
          <w:lang w:val="en-US"/>
        </w:rPr>
        <w:t>ivi</w:t>
      </w:r>
      <w:proofErr w:type="spellEnd"/>
      <w:r w:rsidRPr="00163D9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163D9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megogo</w:t>
      </w:r>
      <w:proofErr w:type="spellEnd"/>
      <w:r w:rsidRPr="00163D9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net</w:t>
      </w:r>
      <w:r w:rsidRPr="00163D9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viaplay</w:t>
      </w:r>
      <w:proofErr w:type="spellEnd"/>
      <w:r w:rsidRPr="00163D9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163D91">
        <w:rPr>
          <w:sz w:val="24"/>
          <w:szCs w:val="24"/>
        </w:rPr>
        <w:t xml:space="preserve"> </w:t>
      </w:r>
      <w:r>
        <w:rPr>
          <w:sz w:val="24"/>
          <w:szCs w:val="24"/>
        </w:rPr>
        <w:t>и др.). По данным исследований, р</w:t>
      </w:r>
      <w:r w:rsidRPr="00163D91">
        <w:rPr>
          <w:sz w:val="24"/>
          <w:szCs w:val="24"/>
        </w:rPr>
        <w:t>оссийские легальные видео-порталы обеспечива</w:t>
      </w:r>
      <w:r w:rsidR="001E6C61">
        <w:rPr>
          <w:sz w:val="24"/>
          <w:szCs w:val="24"/>
        </w:rPr>
        <w:t>ли</w:t>
      </w:r>
      <w:r w:rsidRPr="00163D91">
        <w:rPr>
          <w:sz w:val="24"/>
          <w:szCs w:val="24"/>
        </w:rPr>
        <w:t xml:space="preserve"> не более 1/14 доли общего количества просмотров фильмов онлайн.</w:t>
      </w:r>
      <w:r>
        <w:rPr>
          <w:sz w:val="24"/>
          <w:szCs w:val="24"/>
        </w:rPr>
        <w:t xml:space="preserve"> </w:t>
      </w:r>
      <w:r w:rsidR="000C774D">
        <w:rPr>
          <w:sz w:val="24"/>
          <w:szCs w:val="24"/>
        </w:rPr>
        <w:t xml:space="preserve">Вся остальная доля </w:t>
      </w:r>
      <w:r w:rsidR="00DC6E88">
        <w:rPr>
          <w:sz w:val="24"/>
          <w:szCs w:val="24"/>
        </w:rPr>
        <w:t xml:space="preserve">просмотров видео </w:t>
      </w:r>
      <w:r w:rsidR="000C774D">
        <w:rPr>
          <w:sz w:val="24"/>
          <w:szCs w:val="24"/>
        </w:rPr>
        <w:t>приходи</w:t>
      </w:r>
      <w:r w:rsidR="00D2430A">
        <w:rPr>
          <w:sz w:val="24"/>
          <w:szCs w:val="24"/>
        </w:rPr>
        <w:t>ла</w:t>
      </w:r>
      <w:r w:rsidR="000C774D">
        <w:rPr>
          <w:sz w:val="24"/>
          <w:szCs w:val="24"/>
        </w:rPr>
        <w:t>с</w:t>
      </w:r>
      <w:r w:rsidR="00D2430A">
        <w:rPr>
          <w:sz w:val="24"/>
          <w:szCs w:val="24"/>
        </w:rPr>
        <w:t>ь</w:t>
      </w:r>
      <w:r w:rsidR="000C774D">
        <w:rPr>
          <w:sz w:val="24"/>
          <w:szCs w:val="24"/>
        </w:rPr>
        <w:t xml:space="preserve"> на популярные среди пользователей сайты: торрент-</w:t>
      </w:r>
      <w:proofErr w:type="spellStart"/>
      <w:r w:rsidR="000C774D">
        <w:rPr>
          <w:sz w:val="24"/>
          <w:szCs w:val="24"/>
        </w:rPr>
        <w:t>трекеры</w:t>
      </w:r>
      <w:proofErr w:type="spellEnd"/>
      <w:r w:rsidR="000C774D">
        <w:rPr>
          <w:sz w:val="24"/>
          <w:szCs w:val="24"/>
        </w:rPr>
        <w:t xml:space="preserve">, </w:t>
      </w:r>
      <w:proofErr w:type="spellStart"/>
      <w:r w:rsidR="000C774D">
        <w:rPr>
          <w:sz w:val="24"/>
          <w:szCs w:val="24"/>
        </w:rPr>
        <w:t>файлообменники</w:t>
      </w:r>
      <w:proofErr w:type="spellEnd"/>
      <w:r w:rsidR="000C774D">
        <w:rPr>
          <w:sz w:val="24"/>
          <w:szCs w:val="24"/>
        </w:rPr>
        <w:t>, т.н. «</w:t>
      </w:r>
      <w:r w:rsidR="000C774D">
        <w:rPr>
          <w:sz w:val="24"/>
          <w:szCs w:val="24"/>
          <w:lang w:val="en-US"/>
        </w:rPr>
        <w:t>UGC</w:t>
      </w:r>
      <w:r w:rsidR="000C774D" w:rsidRPr="000C774D">
        <w:rPr>
          <w:sz w:val="24"/>
          <w:szCs w:val="24"/>
        </w:rPr>
        <w:t>-</w:t>
      </w:r>
      <w:r w:rsidR="000C774D">
        <w:rPr>
          <w:sz w:val="24"/>
          <w:szCs w:val="24"/>
        </w:rPr>
        <w:t>сайты» (сайты с контентом, формируемым самими пользователями</w:t>
      </w:r>
      <w:r w:rsidR="00DC6E88">
        <w:rPr>
          <w:sz w:val="24"/>
          <w:szCs w:val="24"/>
        </w:rPr>
        <w:t xml:space="preserve"> – </w:t>
      </w:r>
      <w:proofErr w:type="spellStart"/>
      <w:r w:rsidR="00DC6E88">
        <w:rPr>
          <w:sz w:val="24"/>
          <w:szCs w:val="24"/>
          <w:lang w:val="en-US"/>
        </w:rPr>
        <w:t>vk</w:t>
      </w:r>
      <w:proofErr w:type="spellEnd"/>
      <w:r w:rsidR="00DC6E88" w:rsidRPr="00DC6E88">
        <w:rPr>
          <w:sz w:val="24"/>
          <w:szCs w:val="24"/>
        </w:rPr>
        <w:t>.</w:t>
      </w:r>
      <w:r w:rsidR="00DC6E88">
        <w:rPr>
          <w:sz w:val="24"/>
          <w:szCs w:val="24"/>
          <w:lang w:val="en-US"/>
        </w:rPr>
        <w:t>com</w:t>
      </w:r>
      <w:r w:rsidR="00DC6E88" w:rsidRPr="00DC6E88">
        <w:rPr>
          <w:sz w:val="24"/>
          <w:szCs w:val="24"/>
        </w:rPr>
        <w:t xml:space="preserve">, </w:t>
      </w:r>
      <w:proofErr w:type="spellStart"/>
      <w:r w:rsidR="00DC6E88">
        <w:rPr>
          <w:sz w:val="24"/>
          <w:szCs w:val="24"/>
          <w:lang w:val="en-US"/>
        </w:rPr>
        <w:t>rutube</w:t>
      </w:r>
      <w:proofErr w:type="spellEnd"/>
      <w:r w:rsidR="00DC6E88" w:rsidRPr="00DC6E88">
        <w:rPr>
          <w:sz w:val="24"/>
          <w:szCs w:val="24"/>
        </w:rPr>
        <w:t>.</w:t>
      </w:r>
      <w:proofErr w:type="spellStart"/>
      <w:r w:rsidR="00DC6E88">
        <w:rPr>
          <w:sz w:val="24"/>
          <w:szCs w:val="24"/>
          <w:lang w:val="en-US"/>
        </w:rPr>
        <w:t>ru</w:t>
      </w:r>
      <w:proofErr w:type="spellEnd"/>
      <w:r w:rsidR="00DC6E88" w:rsidRPr="00DC6E88">
        <w:rPr>
          <w:sz w:val="24"/>
          <w:szCs w:val="24"/>
        </w:rPr>
        <w:t xml:space="preserve"> </w:t>
      </w:r>
      <w:r w:rsidR="00DC6E88">
        <w:rPr>
          <w:sz w:val="24"/>
          <w:szCs w:val="24"/>
        </w:rPr>
        <w:t>и др.</w:t>
      </w:r>
      <w:r w:rsidR="000C774D">
        <w:rPr>
          <w:sz w:val="24"/>
          <w:szCs w:val="24"/>
        </w:rPr>
        <w:t>)</w:t>
      </w:r>
      <w:r w:rsidR="00D2430A">
        <w:rPr>
          <w:sz w:val="24"/>
          <w:szCs w:val="24"/>
        </w:rPr>
        <w:t>.</w:t>
      </w:r>
      <w:r w:rsidR="00DC6E88">
        <w:rPr>
          <w:sz w:val="24"/>
          <w:szCs w:val="24"/>
        </w:rPr>
        <w:t xml:space="preserve"> При таком раскладе государство также теряет часть поступлений в бюджет от легального бизнеса.</w:t>
      </w:r>
    </w:p>
    <w:p w14:paraId="6BD8BA58" w14:textId="77777777" w:rsidR="006943AA" w:rsidRPr="00163D91" w:rsidRDefault="00D2430A" w:rsidP="006B3A4B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 также, что п</w:t>
      </w:r>
      <w:r w:rsidR="002A44AF">
        <w:rPr>
          <w:sz w:val="24"/>
          <w:szCs w:val="24"/>
        </w:rPr>
        <w:t>ользователи</w:t>
      </w:r>
      <w:r w:rsidR="00163D91">
        <w:rPr>
          <w:sz w:val="24"/>
          <w:szCs w:val="24"/>
        </w:rPr>
        <w:t xml:space="preserve"> при </w:t>
      </w:r>
      <w:r w:rsidR="00DC6E88">
        <w:rPr>
          <w:sz w:val="24"/>
          <w:szCs w:val="24"/>
        </w:rPr>
        <w:t>нелегальном просмотре на сомнительных сайтах, зарегистрированных за рубежом,</w:t>
      </w:r>
      <w:r w:rsidR="00163D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сами </w:t>
      </w:r>
      <w:r w:rsidR="00163D91">
        <w:rPr>
          <w:sz w:val="24"/>
          <w:szCs w:val="24"/>
        </w:rPr>
        <w:t xml:space="preserve">несут </w:t>
      </w:r>
      <w:r>
        <w:rPr>
          <w:sz w:val="24"/>
          <w:szCs w:val="24"/>
        </w:rPr>
        <w:t xml:space="preserve">определенные </w:t>
      </w:r>
      <w:r w:rsidR="00163D91">
        <w:rPr>
          <w:sz w:val="24"/>
          <w:szCs w:val="24"/>
        </w:rPr>
        <w:t>риски</w:t>
      </w:r>
      <w:r w:rsidR="00DC6E88">
        <w:rPr>
          <w:sz w:val="24"/>
          <w:szCs w:val="24"/>
        </w:rPr>
        <w:t xml:space="preserve"> – риск</w:t>
      </w:r>
      <w:r w:rsidR="00163D91">
        <w:rPr>
          <w:sz w:val="24"/>
          <w:szCs w:val="24"/>
        </w:rPr>
        <w:t xml:space="preserve"> заражения своих устройств вредоносным ПО, а также </w:t>
      </w:r>
      <w:r w:rsidR="00DC6E88">
        <w:rPr>
          <w:sz w:val="24"/>
          <w:szCs w:val="24"/>
        </w:rPr>
        <w:t xml:space="preserve">риск </w:t>
      </w:r>
      <w:r w:rsidR="0003567E">
        <w:rPr>
          <w:sz w:val="24"/>
          <w:szCs w:val="24"/>
        </w:rPr>
        <w:t>кражи</w:t>
      </w:r>
      <w:r w:rsidR="002A44AF">
        <w:rPr>
          <w:sz w:val="24"/>
          <w:szCs w:val="24"/>
        </w:rPr>
        <w:t xml:space="preserve"> персональных данных.</w:t>
      </w:r>
      <w:r w:rsidR="0003567E">
        <w:rPr>
          <w:sz w:val="24"/>
          <w:szCs w:val="24"/>
        </w:rPr>
        <w:t xml:space="preserve"> </w:t>
      </w:r>
      <w:r w:rsidR="001E6C61">
        <w:rPr>
          <w:sz w:val="24"/>
          <w:szCs w:val="24"/>
        </w:rPr>
        <w:t>Н</w:t>
      </w:r>
      <w:r>
        <w:rPr>
          <w:sz w:val="24"/>
          <w:szCs w:val="24"/>
        </w:rPr>
        <w:t xml:space="preserve">еобходимо признать, что уровень </w:t>
      </w:r>
      <w:proofErr w:type="spellStart"/>
      <w:r>
        <w:rPr>
          <w:sz w:val="24"/>
          <w:szCs w:val="24"/>
        </w:rPr>
        <w:t>медиаграмотности</w:t>
      </w:r>
      <w:proofErr w:type="spellEnd"/>
      <w:r>
        <w:rPr>
          <w:sz w:val="24"/>
          <w:szCs w:val="24"/>
        </w:rPr>
        <w:t xml:space="preserve"> зачастую не позволяет рядовому пользователю отличить пиратскую копию от законного контента, особенно с учетом того, что некоторые ресурсы и за нелегальный просмотр взымают денежные средства.</w:t>
      </w:r>
    </w:p>
    <w:p w14:paraId="7471C551" w14:textId="77777777" w:rsidR="00163D91" w:rsidRDefault="00DC6E88" w:rsidP="006B3A4B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97DA8" w:rsidRPr="00163D91">
        <w:rPr>
          <w:sz w:val="24"/>
          <w:szCs w:val="24"/>
        </w:rPr>
        <w:t>ринципиальн</w:t>
      </w:r>
      <w:r w:rsidR="00E312B3">
        <w:rPr>
          <w:sz w:val="24"/>
          <w:szCs w:val="24"/>
        </w:rPr>
        <w:t>ая</w:t>
      </w:r>
      <w:r w:rsidR="00197DA8" w:rsidRPr="00163D91">
        <w:rPr>
          <w:sz w:val="24"/>
          <w:szCs w:val="24"/>
        </w:rPr>
        <w:t xml:space="preserve"> анонимност</w:t>
      </w:r>
      <w:r w:rsidR="00E312B3">
        <w:rPr>
          <w:sz w:val="24"/>
          <w:szCs w:val="24"/>
        </w:rPr>
        <w:t>ь</w:t>
      </w:r>
      <w:r w:rsidR="00197DA8" w:rsidRPr="00163D91">
        <w:rPr>
          <w:sz w:val="24"/>
          <w:szCs w:val="24"/>
        </w:rPr>
        <w:t xml:space="preserve"> теневого сегмента </w:t>
      </w:r>
      <w:r w:rsidR="00163D91">
        <w:rPr>
          <w:sz w:val="24"/>
          <w:szCs w:val="24"/>
        </w:rPr>
        <w:t>Интернета</w:t>
      </w:r>
      <w:r w:rsidR="00E312B3">
        <w:rPr>
          <w:sz w:val="24"/>
          <w:szCs w:val="24"/>
        </w:rPr>
        <w:t xml:space="preserve"> дела</w:t>
      </w:r>
      <w:r>
        <w:rPr>
          <w:sz w:val="24"/>
          <w:szCs w:val="24"/>
        </w:rPr>
        <w:t>ет</w:t>
      </w:r>
      <w:r w:rsidR="00E312B3">
        <w:rPr>
          <w:sz w:val="24"/>
          <w:szCs w:val="24"/>
        </w:rPr>
        <w:t xml:space="preserve"> </w:t>
      </w:r>
      <w:r w:rsidR="00197DA8" w:rsidRPr="00163D91">
        <w:rPr>
          <w:sz w:val="24"/>
          <w:szCs w:val="24"/>
        </w:rPr>
        <w:t xml:space="preserve">пресечение незаконной деятельности </w:t>
      </w:r>
      <w:r w:rsidR="0003567E">
        <w:rPr>
          <w:sz w:val="24"/>
          <w:szCs w:val="24"/>
        </w:rPr>
        <w:t>крайне проблематичным</w:t>
      </w:r>
      <w:r>
        <w:rPr>
          <w:sz w:val="24"/>
          <w:szCs w:val="24"/>
        </w:rPr>
        <w:t>.</w:t>
      </w:r>
      <w:r w:rsidR="000C774D">
        <w:rPr>
          <w:sz w:val="24"/>
          <w:szCs w:val="24"/>
        </w:rPr>
        <w:t xml:space="preserve"> </w:t>
      </w:r>
      <w:r w:rsidR="00F22B24">
        <w:rPr>
          <w:sz w:val="24"/>
          <w:szCs w:val="24"/>
        </w:rPr>
        <w:t>Не облегчало ситуацию</w:t>
      </w:r>
      <w:r>
        <w:rPr>
          <w:sz w:val="24"/>
          <w:szCs w:val="24"/>
        </w:rPr>
        <w:t xml:space="preserve"> к моменту начала </w:t>
      </w:r>
      <w:r>
        <w:rPr>
          <w:sz w:val="24"/>
          <w:szCs w:val="24"/>
        </w:rPr>
        <w:lastRenderedPageBreak/>
        <w:t>работы по проекту</w:t>
      </w:r>
      <w:r w:rsidR="00F22B24">
        <w:rPr>
          <w:sz w:val="24"/>
          <w:szCs w:val="24"/>
        </w:rPr>
        <w:t xml:space="preserve"> и то, что пользователи были крайне негативно настроены к ужесточению законодательства</w:t>
      </w:r>
      <w:r w:rsidR="001E6C61">
        <w:rPr>
          <w:sz w:val="24"/>
          <w:szCs w:val="24"/>
        </w:rPr>
        <w:t>.</w:t>
      </w:r>
      <w:r w:rsidR="00F22B24">
        <w:rPr>
          <w:sz w:val="24"/>
          <w:szCs w:val="24"/>
        </w:rPr>
        <w:t xml:space="preserve"> </w:t>
      </w:r>
      <w:r w:rsidR="001E6C61">
        <w:rPr>
          <w:sz w:val="24"/>
          <w:szCs w:val="24"/>
        </w:rPr>
        <w:t xml:space="preserve">Также представители Интернет-бизнеса (в первую очередь, </w:t>
      </w:r>
      <w:r w:rsidR="00F22B24">
        <w:rPr>
          <w:sz w:val="24"/>
          <w:szCs w:val="24"/>
        </w:rPr>
        <w:t>Российская ассоциация электронных коммуникаций</w:t>
      </w:r>
      <w:r w:rsidR="001E6C61">
        <w:rPr>
          <w:sz w:val="24"/>
          <w:szCs w:val="24"/>
        </w:rPr>
        <w:t>)</w:t>
      </w:r>
      <w:r w:rsidR="00F22B24">
        <w:rPr>
          <w:sz w:val="24"/>
          <w:szCs w:val="24"/>
        </w:rPr>
        <w:t xml:space="preserve"> рассматривала возможные блокировки сайтов как нарушение права на доступ к информации и опасалась «краха Интернета».</w:t>
      </w:r>
    </w:p>
    <w:p w14:paraId="4BAB9E4D" w14:textId="77777777" w:rsidR="0003567E" w:rsidRDefault="0003567E" w:rsidP="006B3A4B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этим </w:t>
      </w:r>
      <w:r w:rsidR="000C774D">
        <w:rPr>
          <w:sz w:val="24"/>
          <w:szCs w:val="24"/>
        </w:rPr>
        <w:t xml:space="preserve">стала очевидна необходимость проведения </w:t>
      </w:r>
      <w:r w:rsidR="00ED4F4F">
        <w:rPr>
          <w:sz w:val="24"/>
          <w:szCs w:val="24"/>
        </w:rPr>
        <w:t xml:space="preserve">комплексной </w:t>
      </w:r>
      <w:r w:rsidR="000C774D">
        <w:rPr>
          <w:sz w:val="24"/>
          <w:szCs w:val="24"/>
          <w:lang w:val="en-US"/>
        </w:rPr>
        <w:t>GR</w:t>
      </w:r>
      <w:r w:rsidR="000C774D" w:rsidRPr="000C774D">
        <w:rPr>
          <w:sz w:val="24"/>
          <w:szCs w:val="24"/>
        </w:rPr>
        <w:t xml:space="preserve">- </w:t>
      </w:r>
      <w:r w:rsidR="000C774D">
        <w:rPr>
          <w:sz w:val="24"/>
          <w:szCs w:val="24"/>
        </w:rPr>
        <w:t xml:space="preserve">и лоббистской кампании по законодательному закреплению механизмов, </w:t>
      </w:r>
      <w:r w:rsidR="000F0AA8">
        <w:rPr>
          <w:sz w:val="24"/>
          <w:szCs w:val="24"/>
        </w:rPr>
        <w:t>направленных на</w:t>
      </w:r>
      <w:r w:rsidR="000C774D">
        <w:rPr>
          <w:sz w:val="24"/>
          <w:szCs w:val="24"/>
        </w:rPr>
        <w:t xml:space="preserve"> </w:t>
      </w:r>
      <w:r w:rsidR="000F0AA8">
        <w:rPr>
          <w:sz w:val="24"/>
          <w:szCs w:val="24"/>
        </w:rPr>
        <w:t>борьбу</w:t>
      </w:r>
      <w:r w:rsidR="000C774D">
        <w:rPr>
          <w:sz w:val="24"/>
          <w:szCs w:val="24"/>
        </w:rPr>
        <w:t xml:space="preserve"> с пиратством в Интернете. </w:t>
      </w:r>
      <w:r w:rsidR="00E312B3">
        <w:rPr>
          <w:sz w:val="24"/>
          <w:szCs w:val="24"/>
        </w:rPr>
        <w:t>Кампания была проведена консалтинговым агентством «Румянцев и партнеры»</w:t>
      </w:r>
      <w:r w:rsidR="001E6C61">
        <w:rPr>
          <w:sz w:val="24"/>
          <w:szCs w:val="24"/>
        </w:rPr>
        <w:t xml:space="preserve"> в интересах широкого круга правообладателей</w:t>
      </w:r>
      <w:r w:rsidR="00ED4F4F">
        <w:rPr>
          <w:sz w:val="24"/>
          <w:szCs w:val="24"/>
        </w:rPr>
        <w:t>.</w:t>
      </w:r>
    </w:p>
    <w:p w14:paraId="11E4BCC7" w14:textId="77777777" w:rsidR="0092422E" w:rsidRDefault="0092422E" w:rsidP="006B3A4B">
      <w:pPr>
        <w:spacing w:after="0" w:line="360" w:lineRule="auto"/>
        <w:ind w:firstLine="851"/>
        <w:jc w:val="both"/>
        <w:rPr>
          <w:sz w:val="24"/>
          <w:szCs w:val="24"/>
        </w:rPr>
      </w:pPr>
    </w:p>
    <w:p w14:paraId="0F2AD8BE" w14:textId="77777777" w:rsidR="00825CE3" w:rsidRPr="00825CE3" w:rsidRDefault="00825CE3" w:rsidP="006B3A4B">
      <w:pPr>
        <w:spacing w:after="0" w:line="360" w:lineRule="auto"/>
        <w:ind w:firstLine="851"/>
        <w:jc w:val="both"/>
        <w:rPr>
          <w:sz w:val="24"/>
          <w:szCs w:val="24"/>
        </w:rPr>
      </w:pPr>
      <w:r w:rsidRPr="00825CE3">
        <w:rPr>
          <w:sz w:val="24"/>
          <w:szCs w:val="24"/>
        </w:rPr>
        <w:t xml:space="preserve">Целью данного проекта было обеспечение внесения в гражданское законодательство и законодательство об информации комплексных изменений, которые позволили бы пресекать случаи </w:t>
      </w:r>
      <w:r w:rsidR="00D068B7">
        <w:rPr>
          <w:sz w:val="24"/>
          <w:szCs w:val="24"/>
        </w:rPr>
        <w:t xml:space="preserve">незаконного </w:t>
      </w:r>
      <w:r w:rsidRPr="00825CE3">
        <w:rPr>
          <w:sz w:val="24"/>
          <w:szCs w:val="24"/>
        </w:rPr>
        <w:t xml:space="preserve">использования объектов </w:t>
      </w:r>
      <w:r w:rsidR="00477550">
        <w:rPr>
          <w:sz w:val="24"/>
          <w:szCs w:val="24"/>
        </w:rPr>
        <w:t xml:space="preserve">авторских и смежных </w:t>
      </w:r>
      <w:r w:rsidRPr="00825CE3">
        <w:rPr>
          <w:sz w:val="24"/>
          <w:szCs w:val="24"/>
        </w:rPr>
        <w:t>прав</w:t>
      </w:r>
      <w:r w:rsidR="00477550">
        <w:rPr>
          <w:sz w:val="24"/>
          <w:szCs w:val="24"/>
        </w:rPr>
        <w:t xml:space="preserve"> в сети Интернет.</w:t>
      </w:r>
    </w:p>
    <w:p w14:paraId="79C99835" w14:textId="77777777" w:rsidR="00477550" w:rsidRDefault="000F0AA8" w:rsidP="006B3A4B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работы </w:t>
      </w:r>
      <w:r w:rsidR="00825CE3">
        <w:rPr>
          <w:sz w:val="24"/>
          <w:szCs w:val="24"/>
        </w:rPr>
        <w:t>по проекту и многочисленных консультаций в органах государственной власти</w:t>
      </w:r>
      <w:r>
        <w:rPr>
          <w:sz w:val="24"/>
          <w:szCs w:val="24"/>
        </w:rPr>
        <w:t xml:space="preserve"> было принято решение «протестировать» разработанный порядок блокировки пиратских сайтов </w:t>
      </w:r>
      <w:r w:rsidR="00825CE3">
        <w:rPr>
          <w:sz w:val="24"/>
          <w:szCs w:val="24"/>
        </w:rPr>
        <w:t xml:space="preserve">лишь на одной группе объектов </w:t>
      </w:r>
      <w:r w:rsidR="00D068B7">
        <w:rPr>
          <w:sz w:val="24"/>
          <w:szCs w:val="24"/>
        </w:rPr>
        <w:t xml:space="preserve">– фильмов. В случае </w:t>
      </w:r>
      <w:r w:rsidR="00477550">
        <w:rPr>
          <w:sz w:val="24"/>
          <w:szCs w:val="24"/>
        </w:rPr>
        <w:t xml:space="preserve">формирования позитивной правоприменительной практики предполагалось распространить этот механизм на все остальные объекты (книги, музыку, программное обеспечение и др.). </w:t>
      </w:r>
    </w:p>
    <w:p w14:paraId="45E12962" w14:textId="77777777" w:rsidR="000F0AA8" w:rsidRDefault="00477550" w:rsidP="006B3A4B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ключевыми задачами по проекту с учетом корректировки целей являлись следующие:</w:t>
      </w:r>
    </w:p>
    <w:p w14:paraId="69FD5F74" w14:textId="77777777" w:rsidR="00477550" w:rsidRDefault="00572D99" w:rsidP="006B3A4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международного опыта </w:t>
      </w:r>
      <w:r w:rsidR="00C73CC7">
        <w:rPr>
          <w:sz w:val="24"/>
          <w:szCs w:val="24"/>
        </w:rPr>
        <w:t>защиты авторских и смежных прав в цифровой среде;</w:t>
      </w:r>
    </w:p>
    <w:p w14:paraId="3843D097" w14:textId="77777777" w:rsidR="00C73CC7" w:rsidRDefault="00C73CC7" w:rsidP="006B3A4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широкой коалиции союзников и согласование их позиции;</w:t>
      </w:r>
    </w:p>
    <w:p w14:paraId="1CA5F677" w14:textId="77777777" w:rsidR="00C73CC7" w:rsidRDefault="00C73CC7" w:rsidP="006B3A4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выявление стейкхолдеров и анализ их позиции;</w:t>
      </w:r>
    </w:p>
    <w:p w14:paraId="25ED0341" w14:textId="77777777" w:rsidR="00C73CC7" w:rsidRDefault="00C73CC7" w:rsidP="006B3A4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участие в публичных мероприятиях с целью привлечения к проблеме экспертного сообщества и формирования благоприятного информационного фона вокруг проекта;</w:t>
      </w:r>
    </w:p>
    <w:p w14:paraId="10A2AE28" w14:textId="77777777" w:rsidR="00C73CC7" w:rsidRDefault="00C73CC7" w:rsidP="006B3A4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предложений по внесению изменений в действующее законодательство;</w:t>
      </w:r>
    </w:p>
    <w:p w14:paraId="4BFFEA54" w14:textId="77777777" w:rsidR="00C73CC7" w:rsidRDefault="00C73CC7" w:rsidP="006B3A4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продвижение разработанных предложений в ор</w:t>
      </w:r>
      <w:r w:rsidR="0031554B">
        <w:rPr>
          <w:sz w:val="24"/>
          <w:szCs w:val="24"/>
        </w:rPr>
        <w:t>ганах государственной вла</w:t>
      </w:r>
      <w:r>
        <w:rPr>
          <w:sz w:val="24"/>
          <w:szCs w:val="24"/>
        </w:rPr>
        <w:t>с</w:t>
      </w:r>
      <w:r w:rsidR="0031554B">
        <w:rPr>
          <w:sz w:val="24"/>
          <w:szCs w:val="24"/>
        </w:rPr>
        <w:t>т</w:t>
      </w:r>
      <w:r>
        <w:rPr>
          <w:sz w:val="24"/>
          <w:szCs w:val="24"/>
        </w:rPr>
        <w:t>и путем проведения консультаций со стейкхолдерами и участия в рабочих группах и консультативных органах;</w:t>
      </w:r>
    </w:p>
    <w:p w14:paraId="33CD8264" w14:textId="77777777" w:rsidR="00C73CC7" w:rsidRDefault="00C73CC7" w:rsidP="006B3A4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участие в публичном освеще</w:t>
      </w:r>
      <w:r w:rsidR="0031554B">
        <w:rPr>
          <w:sz w:val="24"/>
          <w:szCs w:val="24"/>
        </w:rPr>
        <w:t>нии хода антипиратской кампании (организация интервью, публикаций);</w:t>
      </w:r>
    </w:p>
    <w:p w14:paraId="6E10030D" w14:textId="77777777" w:rsidR="0031554B" w:rsidRDefault="0031554B" w:rsidP="006B3A4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прохождения проекта федерального закона в Государственной Думе, Совете Федерации и подписания закона Президентом Российской Федерации;</w:t>
      </w:r>
    </w:p>
    <w:p w14:paraId="775209EC" w14:textId="77777777" w:rsidR="0031554B" w:rsidRDefault="0031554B" w:rsidP="006B3A4B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участие в координации действий участников процедуры, предусмотренной принятым законом (правообладателей, Интернет-компаний, операторов связи).</w:t>
      </w:r>
    </w:p>
    <w:p w14:paraId="21539AD9" w14:textId="77777777" w:rsidR="0092422E" w:rsidRDefault="0092422E" w:rsidP="006B3A4B">
      <w:pPr>
        <w:spacing w:after="0" w:line="360" w:lineRule="auto"/>
        <w:ind w:firstLine="851"/>
        <w:jc w:val="both"/>
        <w:rPr>
          <w:sz w:val="24"/>
          <w:szCs w:val="24"/>
        </w:rPr>
      </w:pPr>
    </w:p>
    <w:p w14:paraId="1F6830E7" w14:textId="77777777" w:rsidR="004A04A7" w:rsidRDefault="004A04A7" w:rsidP="004651C5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проекта проводилась работа с несколькими целевыми группами, включающими в себя стейкхолдеров на международном и национальном уровнях. Среди них – представители государственных</w:t>
      </w:r>
      <w:r w:rsidR="00D068B7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 xml:space="preserve">, коммерческих и некоммерческих </w:t>
      </w:r>
      <w:r w:rsidR="00D068B7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, а также экспертные и исследовательские центры. Карту стейкхолдеров проекта </w:t>
      </w:r>
      <w:r w:rsidR="004651C5">
        <w:rPr>
          <w:sz w:val="24"/>
          <w:szCs w:val="24"/>
        </w:rPr>
        <w:t xml:space="preserve">в изложении </w:t>
      </w:r>
      <w:r>
        <w:rPr>
          <w:sz w:val="24"/>
          <w:szCs w:val="24"/>
        </w:rPr>
        <w:t>можно представить следующим образом:</w:t>
      </w:r>
    </w:p>
    <w:p w14:paraId="7B28DEFD" w14:textId="77777777" w:rsidR="004A04A7" w:rsidRPr="004651C5" w:rsidRDefault="004A04A7" w:rsidP="004651C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b/>
          <w:sz w:val="24"/>
          <w:szCs w:val="24"/>
        </w:rPr>
      </w:pPr>
      <w:r w:rsidRPr="004651C5">
        <w:rPr>
          <w:b/>
          <w:sz w:val="24"/>
          <w:szCs w:val="24"/>
        </w:rPr>
        <w:t>Органы государственной власти:</w:t>
      </w:r>
    </w:p>
    <w:p w14:paraId="69FF7E47" w14:textId="77777777" w:rsidR="004C0E58" w:rsidRPr="004651C5" w:rsidRDefault="004C0E58" w:rsidP="004651C5">
      <w:pPr>
        <w:pStyle w:val="a3"/>
        <w:numPr>
          <w:ilvl w:val="1"/>
          <w:numId w:val="5"/>
        </w:numPr>
        <w:spacing w:after="0" w:line="240" w:lineRule="auto"/>
        <w:ind w:left="851" w:firstLine="0"/>
        <w:jc w:val="both"/>
        <w:rPr>
          <w:b/>
          <w:i/>
          <w:sz w:val="24"/>
          <w:szCs w:val="24"/>
        </w:rPr>
      </w:pPr>
      <w:r w:rsidRPr="004651C5">
        <w:rPr>
          <w:b/>
          <w:i/>
          <w:sz w:val="24"/>
          <w:szCs w:val="24"/>
        </w:rPr>
        <w:t>Президент Российской Федерации и Администрация Президента:</w:t>
      </w:r>
    </w:p>
    <w:p w14:paraId="099C5911" w14:textId="77777777" w:rsidR="00D068B7" w:rsidRPr="004651C5" w:rsidRDefault="00D068B7" w:rsidP="004651C5">
      <w:pPr>
        <w:pStyle w:val="a3"/>
        <w:numPr>
          <w:ilvl w:val="2"/>
          <w:numId w:val="7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Президент Российской Федерации;</w:t>
      </w:r>
    </w:p>
    <w:p w14:paraId="4E118A89" w14:textId="77777777" w:rsidR="004C0E58" w:rsidRPr="004651C5" w:rsidRDefault="004C0E58" w:rsidP="004651C5">
      <w:pPr>
        <w:pStyle w:val="a3"/>
        <w:numPr>
          <w:ilvl w:val="2"/>
          <w:numId w:val="7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Заместители руководителя Администрации Президента;</w:t>
      </w:r>
    </w:p>
    <w:p w14:paraId="11FC8DCD" w14:textId="77777777" w:rsidR="003C73C1" w:rsidRPr="004651C5" w:rsidRDefault="004C0E58" w:rsidP="004651C5">
      <w:pPr>
        <w:pStyle w:val="a3"/>
        <w:numPr>
          <w:ilvl w:val="2"/>
          <w:numId w:val="7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Государственно-правовое управление Администрации Президента;</w:t>
      </w:r>
    </w:p>
    <w:p w14:paraId="20D8B7C2" w14:textId="77777777" w:rsidR="003C73C1" w:rsidRPr="004651C5" w:rsidRDefault="00CD50FD" w:rsidP="004651C5">
      <w:pPr>
        <w:pStyle w:val="a3"/>
        <w:numPr>
          <w:ilvl w:val="2"/>
          <w:numId w:val="7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Экспертное управление Администрации Президента;</w:t>
      </w:r>
    </w:p>
    <w:p w14:paraId="350E4F7D" w14:textId="77777777" w:rsidR="00CD50FD" w:rsidRPr="004651C5" w:rsidRDefault="00CD50FD" w:rsidP="004651C5">
      <w:pPr>
        <w:pStyle w:val="a3"/>
        <w:numPr>
          <w:ilvl w:val="2"/>
          <w:numId w:val="7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Управление по общественным проектам Администрации Президента.</w:t>
      </w:r>
    </w:p>
    <w:p w14:paraId="010C493A" w14:textId="77777777" w:rsidR="00CD50FD" w:rsidRPr="004651C5" w:rsidRDefault="00CD50FD" w:rsidP="004651C5">
      <w:pPr>
        <w:pStyle w:val="a3"/>
        <w:numPr>
          <w:ilvl w:val="1"/>
          <w:numId w:val="9"/>
        </w:numPr>
        <w:spacing w:after="0" w:line="240" w:lineRule="auto"/>
        <w:ind w:left="851" w:firstLine="0"/>
        <w:jc w:val="both"/>
        <w:rPr>
          <w:b/>
          <w:i/>
          <w:sz w:val="24"/>
          <w:szCs w:val="24"/>
        </w:rPr>
      </w:pPr>
      <w:r w:rsidRPr="004651C5">
        <w:rPr>
          <w:b/>
          <w:i/>
          <w:sz w:val="24"/>
          <w:szCs w:val="24"/>
        </w:rPr>
        <w:t>Правительство Российской Федерации</w:t>
      </w:r>
    </w:p>
    <w:p w14:paraId="4F61EF3D" w14:textId="77777777" w:rsidR="003C73C1" w:rsidRPr="004651C5" w:rsidRDefault="00CD50FD" w:rsidP="004651C5">
      <w:pPr>
        <w:pStyle w:val="a3"/>
        <w:numPr>
          <w:ilvl w:val="2"/>
          <w:numId w:val="9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Председатель Правительства;</w:t>
      </w:r>
    </w:p>
    <w:p w14:paraId="7B23E7B3" w14:textId="77777777" w:rsidR="003C73C1" w:rsidRPr="004651C5" w:rsidRDefault="00CD50FD" w:rsidP="004651C5">
      <w:pPr>
        <w:pStyle w:val="a3"/>
        <w:numPr>
          <w:ilvl w:val="2"/>
          <w:numId w:val="9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Заместители Председателя Правительства;</w:t>
      </w:r>
    </w:p>
    <w:p w14:paraId="2B7CC2F4" w14:textId="77777777" w:rsidR="00CD50FD" w:rsidRPr="004651C5" w:rsidRDefault="003C73C1" w:rsidP="004651C5">
      <w:pPr>
        <w:pStyle w:val="a3"/>
        <w:numPr>
          <w:ilvl w:val="2"/>
          <w:numId w:val="9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Р</w:t>
      </w:r>
      <w:r w:rsidR="00CD50FD" w:rsidRPr="004651C5">
        <w:rPr>
          <w:sz w:val="24"/>
          <w:szCs w:val="24"/>
        </w:rPr>
        <w:t>уководство Аппарата Правительства</w:t>
      </w:r>
      <w:r w:rsidR="002618A6" w:rsidRPr="004651C5">
        <w:rPr>
          <w:sz w:val="24"/>
          <w:szCs w:val="24"/>
        </w:rPr>
        <w:t>.</w:t>
      </w:r>
    </w:p>
    <w:p w14:paraId="6C4FC71B" w14:textId="77777777" w:rsidR="002618A6" w:rsidRPr="004651C5" w:rsidRDefault="002618A6" w:rsidP="004651C5">
      <w:pPr>
        <w:pStyle w:val="a3"/>
        <w:numPr>
          <w:ilvl w:val="1"/>
          <w:numId w:val="11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4651C5">
        <w:rPr>
          <w:b/>
          <w:i/>
          <w:sz w:val="24"/>
          <w:szCs w:val="24"/>
        </w:rPr>
        <w:t>Федеральные министерства и ведомства:</w:t>
      </w:r>
    </w:p>
    <w:p w14:paraId="4B96470D" w14:textId="77777777" w:rsidR="002618A6" w:rsidRPr="004651C5" w:rsidRDefault="002618A6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Министерство культуры;</w:t>
      </w:r>
    </w:p>
    <w:p w14:paraId="5F309B75" w14:textId="77777777" w:rsidR="002618A6" w:rsidRPr="004651C5" w:rsidRDefault="002618A6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Министерс</w:t>
      </w:r>
      <w:r w:rsidR="00D068B7" w:rsidRPr="004651C5">
        <w:rPr>
          <w:sz w:val="24"/>
          <w:szCs w:val="24"/>
        </w:rPr>
        <w:t>тво связи и массовых коммуникаци</w:t>
      </w:r>
      <w:r w:rsidRPr="004651C5">
        <w:rPr>
          <w:sz w:val="24"/>
          <w:szCs w:val="24"/>
        </w:rPr>
        <w:t>й</w:t>
      </w:r>
      <w:r w:rsidR="00D068B7" w:rsidRPr="004651C5">
        <w:rPr>
          <w:sz w:val="24"/>
          <w:szCs w:val="24"/>
        </w:rPr>
        <w:t>;</w:t>
      </w:r>
    </w:p>
    <w:p w14:paraId="66C8BA42" w14:textId="77777777" w:rsidR="00D068B7" w:rsidRPr="004651C5" w:rsidRDefault="002618A6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 xml:space="preserve">Министерство экономического </w:t>
      </w:r>
      <w:proofErr w:type="spellStart"/>
      <w:r w:rsidRPr="004651C5">
        <w:rPr>
          <w:sz w:val="24"/>
          <w:szCs w:val="24"/>
        </w:rPr>
        <w:t>развития</w:t>
      </w:r>
      <w:r w:rsidR="00D068B7" w:rsidRPr="004651C5">
        <w:rPr>
          <w:sz w:val="24"/>
          <w:szCs w:val="24"/>
        </w:rPr>
        <w:t>ж</w:t>
      </w:r>
      <w:proofErr w:type="spellEnd"/>
    </w:p>
    <w:p w14:paraId="3D9E5F40" w14:textId="77777777" w:rsidR="002618A6" w:rsidRPr="004651C5" w:rsidRDefault="00D068B7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Федеральная служба по надзору в сфере связи, информационных технологий и массовых коммуникаций.</w:t>
      </w:r>
    </w:p>
    <w:p w14:paraId="7FB8FBF4" w14:textId="77777777" w:rsidR="004A04A7" w:rsidRPr="004651C5" w:rsidRDefault="004C0E58" w:rsidP="004651C5">
      <w:pPr>
        <w:pStyle w:val="a3"/>
        <w:numPr>
          <w:ilvl w:val="1"/>
          <w:numId w:val="11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4651C5">
        <w:rPr>
          <w:b/>
          <w:i/>
          <w:sz w:val="24"/>
          <w:szCs w:val="24"/>
        </w:rPr>
        <w:t xml:space="preserve">Государственная Дума </w:t>
      </w:r>
      <w:r w:rsidR="004651C5">
        <w:rPr>
          <w:b/>
          <w:i/>
          <w:sz w:val="24"/>
          <w:szCs w:val="24"/>
        </w:rPr>
        <w:t xml:space="preserve">ФС </w:t>
      </w:r>
      <w:r w:rsidRPr="004651C5">
        <w:rPr>
          <w:b/>
          <w:i/>
          <w:sz w:val="24"/>
          <w:szCs w:val="24"/>
        </w:rPr>
        <w:t>Российской Федерации</w:t>
      </w:r>
      <w:r w:rsidR="004A04A7" w:rsidRPr="004651C5">
        <w:rPr>
          <w:b/>
          <w:i/>
          <w:sz w:val="24"/>
          <w:szCs w:val="24"/>
        </w:rPr>
        <w:t>:</w:t>
      </w:r>
    </w:p>
    <w:p w14:paraId="76A6BA72" w14:textId="77777777" w:rsidR="00F551CF" w:rsidRPr="004651C5" w:rsidRDefault="004A04A7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Председатель Государственной Думы Российской Федерации</w:t>
      </w:r>
      <w:r w:rsidR="00A60FBF" w:rsidRPr="004651C5">
        <w:rPr>
          <w:sz w:val="24"/>
          <w:szCs w:val="24"/>
        </w:rPr>
        <w:t>;</w:t>
      </w:r>
    </w:p>
    <w:p w14:paraId="754B9C86" w14:textId="77777777" w:rsidR="00F551CF" w:rsidRPr="004651C5" w:rsidRDefault="00A60FBF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Заместитель Председателя Государственной Думы Российской Федерации;</w:t>
      </w:r>
    </w:p>
    <w:p w14:paraId="70C0BD48" w14:textId="77777777" w:rsidR="00F551CF" w:rsidRPr="004651C5" w:rsidRDefault="00A60FBF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Комитет Государственной Думы по информационной политике, информационным технологиям и связи;</w:t>
      </w:r>
    </w:p>
    <w:p w14:paraId="2D2A760F" w14:textId="77777777" w:rsidR="00F551CF" w:rsidRPr="004651C5" w:rsidRDefault="00A60FBF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Комитет Государственной Думы по культуре;</w:t>
      </w:r>
    </w:p>
    <w:p w14:paraId="50FFDD83" w14:textId="77777777" w:rsidR="00A60FBF" w:rsidRPr="004651C5" w:rsidRDefault="00A60FBF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Комитет Государственной Думы по гражданскому, уголовному, арбитражному и п</w:t>
      </w:r>
      <w:r w:rsidR="005F6D2B" w:rsidRPr="004651C5">
        <w:rPr>
          <w:sz w:val="24"/>
          <w:szCs w:val="24"/>
        </w:rPr>
        <w:t>роцессуальному законодательству.</w:t>
      </w:r>
    </w:p>
    <w:p w14:paraId="02E1D00C" w14:textId="77777777" w:rsidR="004C0E58" w:rsidRPr="004651C5" w:rsidRDefault="004C0E58" w:rsidP="004651C5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651C5">
        <w:rPr>
          <w:b/>
          <w:i/>
          <w:sz w:val="24"/>
          <w:szCs w:val="24"/>
        </w:rPr>
        <w:t>Совет Федерации</w:t>
      </w:r>
      <w:r w:rsidR="004651C5">
        <w:rPr>
          <w:b/>
          <w:i/>
          <w:sz w:val="24"/>
          <w:szCs w:val="24"/>
        </w:rPr>
        <w:t xml:space="preserve"> ФС РФ:</w:t>
      </w:r>
    </w:p>
    <w:p w14:paraId="2BF70D97" w14:textId="77777777" w:rsidR="00A60FBF" w:rsidRPr="004651C5" w:rsidRDefault="006B3A4B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Председатель Совета Федерации;</w:t>
      </w:r>
    </w:p>
    <w:p w14:paraId="3FD11A4C" w14:textId="77777777" w:rsidR="006B3A4B" w:rsidRPr="004651C5" w:rsidRDefault="006B3A4B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Отдельные члены Совета Федерации.</w:t>
      </w:r>
    </w:p>
    <w:p w14:paraId="53EAA82E" w14:textId="77777777" w:rsidR="005F6D2B" w:rsidRPr="004651C5" w:rsidRDefault="005F6D2B" w:rsidP="004651C5">
      <w:pPr>
        <w:pStyle w:val="a3"/>
        <w:numPr>
          <w:ilvl w:val="1"/>
          <w:numId w:val="11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4651C5">
        <w:rPr>
          <w:b/>
          <w:i/>
          <w:sz w:val="24"/>
          <w:szCs w:val="24"/>
        </w:rPr>
        <w:t>Консультативные органы:</w:t>
      </w:r>
    </w:p>
    <w:p w14:paraId="6C42CCFE" w14:textId="77777777" w:rsidR="00F551CF" w:rsidRPr="004651C5" w:rsidRDefault="005F6D2B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Совет по культуре при Председателе Государственной Думы;</w:t>
      </w:r>
    </w:p>
    <w:p w14:paraId="59BF15C5" w14:textId="77777777" w:rsidR="00F551CF" w:rsidRPr="004651C5" w:rsidRDefault="00746500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Координационный совет по интеллектуальной собственности</w:t>
      </w:r>
      <w:r w:rsidR="005F6D2B" w:rsidRPr="004651C5">
        <w:rPr>
          <w:sz w:val="24"/>
          <w:szCs w:val="24"/>
        </w:rPr>
        <w:t xml:space="preserve"> при Министерстве культуры;</w:t>
      </w:r>
    </w:p>
    <w:p w14:paraId="12B31D2E" w14:textId="77777777" w:rsidR="006B3A4B" w:rsidRPr="004651C5" w:rsidRDefault="005F6D2B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Совет по вопросам интеллектуальной собственности при Председателе Совета Федерации;</w:t>
      </w:r>
    </w:p>
    <w:p w14:paraId="7C7335CA" w14:textId="77777777" w:rsidR="005F6D2B" w:rsidRPr="004651C5" w:rsidRDefault="005F6D2B" w:rsidP="004651C5">
      <w:pPr>
        <w:pStyle w:val="a3"/>
        <w:numPr>
          <w:ilvl w:val="2"/>
          <w:numId w:val="1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 xml:space="preserve">Рабочая группа при </w:t>
      </w:r>
      <w:r w:rsidR="009522AE" w:rsidRPr="004651C5">
        <w:rPr>
          <w:sz w:val="24"/>
          <w:szCs w:val="24"/>
        </w:rPr>
        <w:t>Федеральной службе по надзору в сфере связи, информационных технологий и массовых коммуникаций</w:t>
      </w:r>
      <w:r w:rsidRPr="004651C5">
        <w:rPr>
          <w:sz w:val="24"/>
          <w:szCs w:val="24"/>
        </w:rPr>
        <w:t>.</w:t>
      </w:r>
    </w:p>
    <w:p w14:paraId="6AE37C8B" w14:textId="77777777" w:rsidR="004C0E58" w:rsidRPr="004651C5" w:rsidRDefault="00C23FB7" w:rsidP="004651C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4651C5">
        <w:rPr>
          <w:b/>
          <w:sz w:val="24"/>
          <w:szCs w:val="24"/>
        </w:rPr>
        <w:t xml:space="preserve">2. </w:t>
      </w:r>
      <w:r w:rsidR="005D16D3" w:rsidRPr="004651C5">
        <w:rPr>
          <w:b/>
          <w:sz w:val="24"/>
          <w:szCs w:val="24"/>
        </w:rPr>
        <w:t>Организации, представляющие коллективные интересы бизнеса, а также отдельные</w:t>
      </w:r>
      <w:r w:rsidR="00CC6B4E" w:rsidRPr="004651C5">
        <w:rPr>
          <w:b/>
          <w:sz w:val="24"/>
          <w:szCs w:val="24"/>
        </w:rPr>
        <w:t xml:space="preserve"> компании:</w:t>
      </w:r>
    </w:p>
    <w:p w14:paraId="342DCB92" w14:textId="77777777" w:rsidR="00817207" w:rsidRPr="004651C5" w:rsidRDefault="00817207" w:rsidP="004651C5">
      <w:pPr>
        <w:spacing w:after="0" w:line="240" w:lineRule="auto"/>
        <w:ind w:firstLine="851"/>
        <w:jc w:val="both"/>
        <w:rPr>
          <w:b/>
          <w:i/>
          <w:sz w:val="24"/>
          <w:szCs w:val="24"/>
        </w:rPr>
      </w:pPr>
      <w:r w:rsidRPr="004651C5">
        <w:rPr>
          <w:b/>
          <w:i/>
          <w:sz w:val="24"/>
          <w:szCs w:val="24"/>
        </w:rPr>
        <w:t>2.1. Ассоциации:</w:t>
      </w:r>
    </w:p>
    <w:p w14:paraId="5BE7693E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lastRenderedPageBreak/>
        <w:t>Ассоциация Интернет-издателей;</w:t>
      </w:r>
    </w:p>
    <w:p w14:paraId="57BD5B1F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Ассоциация продюсеров кино и телевидения;</w:t>
      </w:r>
    </w:p>
    <w:p w14:paraId="165D87CF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Гильдия продюсеров России;</w:t>
      </w:r>
    </w:p>
    <w:p w14:paraId="1D2FD7FC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Национальная ассоциация телерадиовещателей;</w:t>
      </w:r>
    </w:p>
    <w:p w14:paraId="4F7D9279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Национальная федерация музыкальной индустрии;</w:t>
      </w:r>
    </w:p>
    <w:p w14:paraId="1F690114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Некоммерческое партнерство «Поставщиков Программных Продуктов»;</w:t>
      </w:r>
    </w:p>
    <w:p w14:paraId="1A5B1CEE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Некоммерческое партнерство «Российская антипиратская организация по защите прав на аудиовизуальные произведения»;</w:t>
      </w:r>
    </w:p>
    <w:p w14:paraId="3471A6EF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Российская ассоциация электронных коммуникаций;</w:t>
      </w:r>
    </w:p>
    <w:p w14:paraId="071DFBD0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Российский книжный союз;</w:t>
      </w:r>
    </w:p>
    <w:p w14:paraId="24521E00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  <w:lang w:val="en-US"/>
        </w:rPr>
      </w:pPr>
      <w:r w:rsidRPr="004651C5">
        <w:rPr>
          <w:sz w:val="24"/>
          <w:szCs w:val="24"/>
        </w:rPr>
        <w:t>Российский</w:t>
      </w:r>
      <w:r w:rsidRPr="004651C5">
        <w:rPr>
          <w:sz w:val="24"/>
          <w:szCs w:val="24"/>
          <w:lang w:val="en-US"/>
        </w:rPr>
        <w:t xml:space="preserve"> </w:t>
      </w:r>
      <w:r w:rsidRPr="004651C5">
        <w:rPr>
          <w:sz w:val="24"/>
          <w:szCs w:val="24"/>
        </w:rPr>
        <w:t>союз</w:t>
      </w:r>
      <w:r w:rsidRPr="004651C5">
        <w:rPr>
          <w:sz w:val="24"/>
          <w:szCs w:val="24"/>
          <w:lang w:val="en-US"/>
        </w:rPr>
        <w:t xml:space="preserve"> </w:t>
      </w:r>
      <w:r w:rsidRPr="004651C5">
        <w:rPr>
          <w:sz w:val="24"/>
          <w:szCs w:val="24"/>
        </w:rPr>
        <w:t>правообладателей</w:t>
      </w:r>
      <w:r w:rsidRPr="004651C5">
        <w:rPr>
          <w:sz w:val="24"/>
          <w:szCs w:val="24"/>
          <w:lang w:val="en-US"/>
        </w:rPr>
        <w:t>;</w:t>
      </w:r>
    </w:p>
    <w:p w14:paraId="7D55ABC1" w14:textId="77777777" w:rsidR="009522AE" w:rsidRPr="004651C5" w:rsidRDefault="009522AE" w:rsidP="004651C5">
      <w:pPr>
        <w:pStyle w:val="a3"/>
        <w:numPr>
          <w:ilvl w:val="2"/>
          <w:numId w:val="16"/>
        </w:numPr>
        <w:spacing w:after="0" w:line="240" w:lineRule="auto"/>
        <w:ind w:left="1418" w:firstLine="0"/>
        <w:jc w:val="both"/>
        <w:rPr>
          <w:sz w:val="24"/>
          <w:szCs w:val="24"/>
          <w:lang w:val="en-US"/>
        </w:rPr>
      </w:pPr>
      <w:r w:rsidRPr="004651C5">
        <w:rPr>
          <w:sz w:val="24"/>
          <w:szCs w:val="24"/>
          <w:lang w:val="en-US"/>
        </w:rPr>
        <w:t>Motion Picture Association of America.</w:t>
      </w:r>
    </w:p>
    <w:p w14:paraId="5AAB0F6F" w14:textId="77777777" w:rsidR="005D16D3" w:rsidRPr="004651C5" w:rsidRDefault="005D16D3" w:rsidP="004651C5">
      <w:pPr>
        <w:spacing w:after="0" w:line="240" w:lineRule="auto"/>
        <w:ind w:firstLine="851"/>
        <w:jc w:val="both"/>
        <w:rPr>
          <w:b/>
          <w:i/>
          <w:sz w:val="24"/>
          <w:szCs w:val="24"/>
        </w:rPr>
      </w:pPr>
      <w:r w:rsidRPr="004651C5">
        <w:rPr>
          <w:b/>
          <w:i/>
          <w:sz w:val="24"/>
          <w:szCs w:val="24"/>
        </w:rPr>
        <w:t>2.</w:t>
      </w:r>
      <w:r w:rsidR="006B3A4B" w:rsidRPr="004651C5">
        <w:rPr>
          <w:b/>
          <w:i/>
          <w:sz w:val="24"/>
          <w:szCs w:val="24"/>
        </w:rPr>
        <w:t>2</w:t>
      </w:r>
      <w:r w:rsidRPr="004651C5">
        <w:rPr>
          <w:b/>
          <w:i/>
          <w:sz w:val="24"/>
          <w:szCs w:val="24"/>
        </w:rPr>
        <w:t>. Поисковые сервисы и иные Интернет-компании:</w:t>
      </w:r>
    </w:p>
    <w:p w14:paraId="6F7C0D22" w14:textId="77777777" w:rsidR="00731A23" w:rsidRPr="004651C5" w:rsidRDefault="00731A23" w:rsidP="004651C5">
      <w:pPr>
        <w:pStyle w:val="a3"/>
        <w:numPr>
          <w:ilvl w:val="2"/>
          <w:numId w:val="18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  <w:lang w:val="en-US"/>
        </w:rPr>
        <w:t>Mail</w:t>
      </w:r>
      <w:r w:rsidRPr="004651C5">
        <w:rPr>
          <w:sz w:val="24"/>
          <w:szCs w:val="24"/>
        </w:rPr>
        <w:t>.</w:t>
      </w:r>
      <w:proofErr w:type="spellStart"/>
      <w:r w:rsidRPr="004651C5">
        <w:rPr>
          <w:sz w:val="24"/>
          <w:szCs w:val="24"/>
          <w:lang w:val="en-US"/>
        </w:rPr>
        <w:t>ru</w:t>
      </w:r>
      <w:proofErr w:type="spellEnd"/>
      <w:r w:rsidRPr="004651C5">
        <w:rPr>
          <w:sz w:val="24"/>
          <w:szCs w:val="24"/>
        </w:rPr>
        <w:t xml:space="preserve"> </w:t>
      </w:r>
      <w:r w:rsidRPr="004651C5">
        <w:rPr>
          <w:sz w:val="24"/>
          <w:szCs w:val="24"/>
          <w:lang w:val="en-US"/>
        </w:rPr>
        <w:t>Group</w:t>
      </w:r>
      <w:r w:rsidRPr="004651C5">
        <w:rPr>
          <w:sz w:val="24"/>
          <w:szCs w:val="24"/>
        </w:rPr>
        <w:t>;</w:t>
      </w:r>
    </w:p>
    <w:p w14:paraId="0510BC34" w14:textId="77777777" w:rsidR="00731A23" w:rsidRPr="004651C5" w:rsidRDefault="00731A23" w:rsidP="004651C5">
      <w:pPr>
        <w:pStyle w:val="a3"/>
        <w:numPr>
          <w:ilvl w:val="2"/>
          <w:numId w:val="18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ВКонтакте;</w:t>
      </w:r>
    </w:p>
    <w:p w14:paraId="6E10CB43" w14:textId="77777777" w:rsidR="00731A23" w:rsidRPr="004651C5" w:rsidRDefault="00731A23" w:rsidP="004651C5">
      <w:pPr>
        <w:pStyle w:val="a3"/>
        <w:numPr>
          <w:ilvl w:val="2"/>
          <w:numId w:val="18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Гугл;</w:t>
      </w:r>
    </w:p>
    <w:p w14:paraId="1552C845" w14:textId="77777777" w:rsidR="00731A23" w:rsidRPr="004651C5" w:rsidRDefault="00731A23" w:rsidP="004651C5">
      <w:pPr>
        <w:pStyle w:val="a3"/>
        <w:numPr>
          <w:ilvl w:val="2"/>
          <w:numId w:val="18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proofErr w:type="spellStart"/>
      <w:r w:rsidRPr="004651C5">
        <w:rPr>
          <w:sz w:val="24"/>
          <w:szCs w:val="24"/>
        </w:rPr>
        <w:t>Рутьюб</w:t>
      </w:r>
      <w:proofErr w:type="spellEnd"/>
      <w:r w:rsidRPr="004651C5">
        <w:rPr>
          <w:sz w:val="24"/>
          <w:szCs w:val="24"/>
        </w:rPr>
        <w:t>;</w:t>
      </w:r>
    </w:p>
    <w:p w14:paraId="23D9CD85" w14:textId="77777777" w:rsidR="00731A23" w:rsidRPr="004651C5" w:rsidRDefault="00731A23" w:rsidP="004651C5">
      <w:pPr>
        <w:pStyle w:val="a3"/>
        <w:numPr>
          <w:ilvl w:val="2"/>
          <w:numId w:val="18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Яндекс.</w:t>
      </w:r>
    </w:p>
    <w:p w14:paraId="75AE219C" w14:textId="77777777" w:rsidR="005D16D3" w:rsidRPr="004651C5" w:rsidRDefault="005D16D3" w:rsidP="004651C5">
      <w:pPr>
        <w:spacing w:after="0" w:line="240" w:lineRule="auto"/>
        <w:ind w:firstLine="851"/>
        <w:jc w:val="both"/>
        <w:rPr>
          <w:b/>
          <w:i/>
          <w:sz w:val="24"/>
          <w:szCs w:val="24"/>
        </w:rPr>
      </w:pPr>
      <w:r w:rsidRPr="004651C5">
        <w:rPr>
          <w:b/>
          <w:i/>
          <w:sz w:val="24"/>
          <w:szCs w:val="24"/>
        </w:rPr>
        <w:t>2.</w:t>
      </w:r>
      <w:r w:rsidR="006B3A4B" w:rsidRPr="004651C5">
        <w:rPr>
          <w:b/>
          <w:i/>
          <w:sz w:val="24"/>
          <w:szCs w:val="24"/>
        </w:rPr>
        <w:t>3</w:t>
      </w:r>
      <w:r w:rsidRPr="004651C5">
        <w:rPr>
          <w:b/>
          <w:i/>
          <w:sz w:val="24"/>
          <w:szCs w:val="24"/>
        </w:rPr>
        <w:t>. Операторы связи:</w:t>
      </w:r>
    </w:p>
    <w:p w14:paraId="344C43A6" w14:textId="77777777" w:rsidR="006B3A4B" w:rsidRPr="004651C5" w:rsidRDefault="00817207" w:rsidP="004651C5">
      <w:pPr>
        <w:pStyle w:val="a3"/>
        <w:numPr>
          <w:ilvl w:val="2"/>
          <w:numId w:val="2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proofErr w:type="spellStart"/>
      <w:r w:rsidRPr="004651C5">
        <w:rPr>
          <w:sz w:val="24"/>
          <w:szCs w:val="24"/>
        </w:rPr>
        <w:t>Вымпелком</w:t>
      </w:r>
      <w:proofErr w:type="spellEnd"/>
      <w:r w:rsidRPr="004651C5">
        <w:rPr>
          <w:sz w:val="24"/>
          <w:szCs w:val="24"/>
        </w:rPr>
        <w:t>;</w:t>
      </w:r>
    </w:p>
    <w:p w14:paraId="6CCC1962" w14:textId="77777777" w:rsidR="00731A23" w:rsidRPr="004651C5" w:rsidRDefault="00731A23" w:rsidP="004651C5">
      <w:pPr>
        <w:pStyle w:val="a3"/>
        <w:numPr>
          <w:ilvl w:val="2"/>
          <w:numId w:val="2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Мегафон;</w:t>
      </w:r>
    </w:p>
    <w:p w14:paraId="6CF6BBE3" w14:textId="77777777" w:rsidR="006B3A4B" w:rsidRPr="004651C5" w:rsidRDefault="00817207" w:rsidP="004651C5">
      <w:pPr>
        <w:pStyle w:val="a3"/>
        <w:numPr>
          <w:ilvl w:val="2"/>
          <w:numId w:val="2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МТС;</w:t>
      </w:r>
    </w:p>
    <w:p w14:paraId="5092D3E6" w14:textId="77777777" w:rsidR="006B3A4B" w:rsidRPr="004651C5" w:rsidRDefault="00817207" w:rsidP="004651C5">
      <w:pPr>
        <w:pStyle w:val="a3"/>
        <w:numPr>
          <w:ilvl w:val="2"/>
          <w:numId w:val="21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Ростелеко</w:t>
      </w:r>
      <w:r w:rsidR="00DE08E6" w:rsidRPr="004651C5">
        <w:rPr>
          <w:sz w:val="24"/>
          <w:szCs w:val="24"/>
        </w:rPr>
        <w:t>м</w:t>
      </w:r>
      <w:r w:rsidR="00731A23" w:rsidRPr="004651C5">
        <w:rPr>
          <w:sz w:val="24"/>
          <w:szCs w:val="24"/>
        </w:rPr>
        <w:t>.</w:t>
      </w:r>
    </w:p>
    <w:p w14:paraId="2BD7EFB4" w14:textId="77777777" w:rsidR="00CC6B4E" w:rsidRPr="004651C5" w:rsidRDefault="005F6D2B" w:rsidP="004651C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4651C5">
        <w:rPr>
          <w:b/>
          <w:sz w:val="24"/>
          <w:szCs w:val="24"/>
        </w:rPr>
        <w:t>3. Международные и европейские институты:</w:t>
      </w:r>
    </w:p>
    <w:p w14:paraId="16139B5E" w14:textId="77777777" w:rsidR="005F6D2B" w:rsidRPr="004651C5" w:rsidRDefault="00AC7833" w:rsidP="004651C5">
      <w:pPr>
        <w:pStyle w:val="a3"/>
        <w:numPr>
          <w:ilvl w:val="1"/>
          <w:numId w:val="23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Двусторонняя Рабочая группа России и США по интеллектуальной собственности;</w:t>
      </w:r>
    </w:p>
    <w:p w14:paraId="093C29DD" w14:textId="77777777" w:rsidR="00AC7833" w:rsidRPr="004651C5" w:rsidRDefault="00DE08E6" w:rsidP="004651C5">
      <w:pPr>
        <w:pStyle w:val="a3"/>
        <w:numPr>
          <w:ilvl w:val="1"/>
          <w:numId w:val="23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Ассоциация европейского бизнеса</w:t>
      </w:r>
      <w:r w:rsidR="00AD504E" w:rsidRPr="004651C5">
        <w:rPr>
          <w:sz w:val="24"/>
          <w:szCs w:val="24"/>
        </w:rPr>
        <w:t>.</w:t>
      </w:r>
    </w:p>
    <w:p w14:paraId="641EA60D" w14:textId="77777777" w:rsidR="00DE08E6" w:rsidRPr="004651C5" w:rsidRDefault="00DE08E6" w:rsidP="004651C5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4651C5">
        <w:rPr>
          <w:b/>
          <w:sz w:val="24"/>
          <w:szCs w:val="24"/>
        </w:rPr>
        <w:t>4. Экспертные</w:t>
      </w:r>
      <w:r w:rsidR="00AD504E" w:rsidRPr="004651C5">
        <w:rPr>
          <w:b/>
          <w:sz w:val="24"/>
          <w:szCs w:val="24"/>
        </w:rPr>
        <w:t xml:space="preserve"> и общественные</w:t>
      </w:r>
      <w:r w:rsidRPr="004651C5">
        <w:rPr>
          <w:b/>
          <w:sz w:val="24"/>
          <w:szCs w:val="24"/>
        </w:rPr>
        <w:t xml:space="preserve"> институты:</w:t>
      </w:r>
    </w:p>
    <w:p w14:paraId="06D5255B" w14:textId="77777777" w:rsidR="00731A23" w:rsidRPr="004651C5" w:rsidRDefault="00731A23" w:rsidP="004651C5">
      <w:pPr>
        <w:pStyle w:val="a3"/>
        <w:numPr>
          <w:ilvl w:val="1"/>
          <w:numId w:val="25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Институт законодательства и сравнительного правоведения при Правительстве;</w:t>
      </w:r>
    </w:p>
    <w:p w14:paraId="3A06C55D" w14:textId="77777777" w:rsidR="00F551CF" w:rsidRPr="004651C5" w:rsidRDefault="00DE08E6" w:rsidP="004651C5">
      <w:pPr>
        <w:pStyle w:val="a3"/>
        <w:numPr>
          <w:ilvl w:val="1"/>
          <w:numId w:val="25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Исследовательский Центр частного права при Президенте;</w:t>
      </w:r>
    </w:p>
    <w:p w14:paraId="30CE4831" w14:textId="77777777" w:rsidR="00DE08E6" w:rsidRPr="004651C5" w:rsidRDefault="00AD504E" w:rsidP="004651C5">
      <w:pPr>
        <w:pStyle w:val="a3"/>
        <w:numPr>
          <w:ilvl w:val="1"/>
          <w:numId w:val="25"/>
        </w:numPr>
        <w:spacing w:after="0" w:line="240" w:lineRule="auto"/>
        <w:ind w:left="1418" w:firstLine="0"/>
        <w:jc w:val="both"/>
        <w:rPr>
          <w:sz w:val="24"/>
          <w:szCs w:val="24"/>
        </w:rPr>
      </w:pPr>
      <w:r w:rsidRPr="004651C5">
        <w:rPr>
          <w:sz w:val="24"/>
          <w:szCs w:val="24"/>
        </w:rPr>
        <w:t>Общественная Палата Российской Федерации.</w:t>
      </w:r>
    </w:p>
    <w:p w14:paraId="74B45D9C" w14:textId="77777777" w:rsidR="004503C4" w:rsidRDefault="004503C4" w:rsidP="006B3A4B">
      <w:pPr>
        <w:pStyle w:val="a3"/>
        <w:spacing w:after="0" w:line="360" w:lineRule="auto"/>
        <w:ind w:left="0" w:firstLine="851"/>
        <w:jc w:val="both"/>
        <w:rPr>
          <w:b/>
          <w:sz w:val="24"/>
          <w:szCs w:val="24"/>
        </w:rPr>
      </w:pPr>
    </w:p>
    <w:p w14:paraId="46781365" w14:textId="77777777" w:rsidR="004503C4" w:rsidRDefault="0092422E" w:rsidP="006B3A4B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 w:rsidRPr="0092422E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над проектом включала в себя несколько этапов.</w:t>
      </w:r>
    </w:p>
    <w:p w14:paraId="078CEEEC" w14:textId="77777777" w:rsidR="0092422E" w:rsidRDefault="0092422E" w:rsidP="006B3A4B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этап (ноябрь – декабрь 2011 г.) – подготовительный. На данном этапе были выявлены ключевые </w:t>
      </w:r>
      <w:proofErr w:type="spellStart"/>
      <w:r>
        <w:rPr>
          <w:sz w:val="24"/>
          <w:szCs w:val="24"/>
        </w:rPr>
        <w:t>стейкхолдеры</w:t>
      </w:r>
      <w:proofErr w:type="spellEnd"/>
      <w:r>
        <w:rPr>
          <w:sz w:val="24"/>
          <w:szCs w:val="24"/>
        </w:rPr>
        <w:t xml:space="preserve"> и проведен анализ их позиций по вопросу совершенствования законодательства в сфере защиты авторских и смежных прав в сети Интернет. В рамках этого этапа было также проведено исследование зарубежного опыта в обозначенной сфере и был составлен комплексный план действий по продвижению позиции правообладателей.</w:t>
      </w:r>
    </w:p>
    <w:p w14:paraId="44B6966C" w14:textId="77777777" w:rsidR="00113938" w:rsidRDefault="0092422E" w:rsidP="006B3A4B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втором этапе (январь-март 2012 г.) состоялись консультации с потенциальными союзниками, в результате которых были согласованы ключевые позиции и подходы к вопросам антипиратской кампании. В этот период </w:t>
      </w:r>
      <w:r w:rsidR="00113938">
        <w:rPr>
          <w:sz w:val="24"/>
          <w:szCs w:val="24"/>
        </w:rPr>
        <w:t>в рамках кампании было организовано проведение и участие в различных публичных мероприятиях и сессионные заседания на авторитетных экспертных площадках (</w:t>
      </w:r>
      <w:r w:rsidR="00113938" w:rsidRPr="00113938">
        <w:rPr>
          <w:sz w:val="24"/>
          <w:szCs w:val="24"/>
        </w:rPr>
        <w:t xml:space="preserve">Форум </w:t>
      </w:r>
      <w:r w:rsidR="00113938">
        <w:rPr>
          <w:sz w:val="24"/>
          <w:szCs w:val="24"/>
        </w:rPr>
        <w:t>«</w:t>
      </w:r>
      <w:r w:rsidR="00113938" w:rsidRPr="00113938">
        <w:rPr>
          <w:sz w:val="24"/>
          <w:szCs w:val="24"/>
        </w:rPr>
        <w:t xml:space="preserve">Интеллектуальная собственность </w:t>
      </w:r>
      <w:r w:rsidR="00113938">
        <w:rPr>
          <w:sz w:val="24"/>
          <w:szCs w:val="24"/>
        </w:rPr>
        <w:t>–</w:t>
      </w:r>
      <w:r w:rsidR="00113938" w:rsidRPr="00113938">
        <w:rPr>
          <w:sz w:val="24"/>
          <w:szCs w:val="24"/>
        </w:rPr>
        <w:t xml:space="preserve"> XXI век</w:t>
      </w:r>
      <w:r w:rsidR="00113938">
        <w:rPr>
          <w:sz w:val="24"/>
          <w:szCs w:val="24"/>
        </w:rPr>
        <w:t xml:space="preserve">», </w:t>
      </w:r>
      <w:r w:rsidR="00FF741A">
        <w:rPr>
          <w:sz w:val="24"/>
          <w:szCs w:val="24"/>
        </w:rPr>
        <w:t xml:space="preserve">форум «Антиконтрафакт», </w:t>
      </w:r>
      <w:r w:rsidR="00113938">
        <w:rPr>
          <w:sz w:val="24"/>
          <w:szCs w:val="24"/>
        </w:rPr>
        <w:t xml:space="preserve">конференции РАЭК, </w:t>
      </w:r>
      <w:r w:rsidR="00113938">
        <w:rPr>
          <w:sz w:val="24"/>
          <w:szCs w:val="24"/>
          <w:lang w:val="en-US"/>
        </w:rPr>
        <w:t>Google</w:t>
      </w:r>
      <w:r w:rsidR="00113938" w:rsidRPr="00113938">
        <w:rPr>
          <w:sz w:val="24"/>
          <w:szCs w:val="24"/>
        </w:rPr>
        <w:t xml:space="preserve"> </w:t>
      </w:r>
      <w:r w:rsidR="00113938">
        <w:rPr>
          <w:sz w:val="24"/>
          <w:szCs w:val="24"/>
        </w:rPr>
        <w:t xml:space="preserve">и др.). Все это способствовало </w:t>
      </w:r>
      <w:r w:rsidR="00113938">
        <w:rPr>
          <w:sz w:val="24"/>
          <w:szCs w:val="24"/>
        </w:rPr>
        <w:lastRenderedPageBreak/>
        <w:t>созданию широкой коалиции правообладателей, заинтересованных в совершенствовании законодательства о защите интеллектуальной собственности в цифровой среде. В ходе дальнейшей работы по проекту было организовано постоянное взаимодействие с союзниками и велась работа по расширению коалиции.</w:t>
      </w:r>
    </w:p>
    <w:p w14:paraId="2BB57A0A" w14:textId="77777777" w:rsidR="00113938" w:rsidRPr="006035CD" w:rsidRDefault="00113938" w:rsidP="00015CE3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731A23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2012 г. было подготовлено коллективное обращение группы правообладателей</w:t>
      </w:r>
      <w:r w:rsidR="006035CD">
        <w:rPr>
          <w:sz w:val="24"/>
          <w:szCs w:val="24"/>
        </w:rPr>
        <w:t xml:space="preserve"> и иных заинтересованных субъектов</w:t>
      </w:r>
      <w:r>
        <w:rPr>
          <w:sz w:val="24"/>
          <w:szCs w:val="24"/>
        </w:rPr>
        <w:t xml:space="preserve"> (</w:t>
      </w:r>
      <w:r w:rsidR="006035CD" w:rsidRPr="006035CD">
        <w:rPr>
          <w:sz w:val="24"/>
          <w:szCs w:val="24"/>
        </w:rPr>
        <w:t>Национальной Федерации производителей фонограмм</w:t>
      </w:r>
      <w:r w:rsidR="006035CD">
        <w:rPr>
          <w:sz w:val="24"/>
          <w:szCs w:val="24"/>
        </w:rPr>
        <w:t xml:space="preserve">, </w:t>
      </w:r>
      <w:r w:rsidR="006035CD" w:rsidRPr="006035CD">
        <w:rPr>
          <w:sz w:val="24"/>
          <w:szCs w:val="24"/>
        </w:rPr>
        <w:t xml:space="preserve">Комитета по </w:t>
      </w:r>
      <w:r w:rsidR="006035CD">
        <w:rPr>
          <w:sz w:val="24"/>
          <w:szCs w:val="24"/>
        </w:rPr>
        <w:t>интеллектуальной собственности</w:t>
      </w:r>
      <w:r w:rsidR="006035CD" w:rsidRPr="006035CD">
        <w:rPr>
          <w:sz w:val="24"/>
          <w:szCs w:val="24"/>
        </w:rPr>
        <w:t xml:space="preserve"> ТПП РФ</w:t>
      </w:r>
      <w:r w:rsidR="006035CD">
        <w:rPr>
          <w:sz w:val="24"/>
          <w:szCs w:val="24"/>
        </w:rPr>
        <w:t>,</w:t>
      </w:r>
      <w:r w:rsidR="006035CD" w:rsidRPr="006035CD">
        <w:rPr>
          <w:sz w:val="24"/>
          <w:szCs w:val="24"/>
        </w:rPr>
        <w:t xml:space="preserve"> Гильдии кинопродюсеров России</w:t>
      </w:r>
      <w:r w:rsidR="006035CD">
        <w:rPr>
          <w:sz w:val="24"/>
          <w:szCs w:val="24"/>
        </w:rPr>
        <w:t xml:space="preserve">, </w:t>
      </w:r>
      <w:r w:rsidR="006035CD" w:rsidRPr="006035CD">
        <w:rPr>
          <w:sz w:val="24"/>
          <w:szCs w:val="24"/>
        </w:rPr>
        <w:t>Российского книжного союза</w:t>
      </w:r>
      <w:r w:rsidR="006035CD">
        <w:rPr>
          <w:sz w:val="24"/>
          <w:szCs w:val="24"/>
        </w:rPr>
        <w:t xml:space="preserve">, </w:t>
      </w:r>
      <w:r w:rsidR="006035CD" w:rsidRPr="006035CD">
        <w:rPr>
          <w:sz w:val="24"/>
          <w:szCs w:val="24"/>
        </w:rPr>
        <w:t>Национального библиотечного ресурса</w:t>
      </w:r>
      <w:r w:rsidR="006035CD">
        <w:rPr>
          <w:sz w:val="24"/>
          <w:szCs w:val="24"/>
        </w:rPr>
        <w:t xml:space="preserve">, </w:t>
      </w:r>
      <w:r w:rsidR="006035CD" w:rsidRPr="006035CD">
        <w:rPr>
          <w:sz w:val="24"/>
          <w:szCs w:val="24"/>
        </w:rPr>
        <w:t>Председателя Ассоциации продюсеров кино и телевидения</w:t>
      </w:r>
      <w:r w:rsidR="006035CD">
        <w:rPr>
          <w:sz w:val="24"/>
          <w:szCs w:val="24"/>
        </w:rPr>
        <w:t xml:space="preserve"> и др.</w:t>
      </w:r>
      <w:r>
        <w:rPr>
          <w:sz w:val="24"/>
          <w:szCs w:val="24"/>
        </w:rPr>
        <w:t xml:space="preserve">) </w:t>
      </w:r>
      <w:r w:rsidR="006035CD">
        <w:rPr>
          <w:sz w:val="24"/>
          <w:szCs w:val="24"/>
        </w:rPr>
        <w:t xml:space="preserve">к Президенту Российской Федерации с просьбой учесть интересы разных групп правообладателей при подготовке и внесении изменений в часть </w:t>
      </w:r>
      <w:r w:rsidR="006035CD">
        <w:rPr>
          <w:sz w:val="24"/>
          <w:szCs w:val="24"/>
          <w:lang w:val="en-US"/>
        </w:rPr>
        <w:t>IV</w:t>
      </w:r>
      <w:r w:rsidR="006035CD" w:rsidRPr="006035CD">
        <w:rPr>
          <w:sz w:val="24"/>
          <w:szCs w:val="24"/>
        </w:rPr>
        <w:t xml:space="preserve"> </w:t>
      </w:r>
      <w:r w:rsidR="006035CD">
        <w:rPr>
          <w:sz w:val="24"/>
          <w:szCs w:val="24"/>
        </w:rPr>
        <w:t xml:space="preserve">Гражданского кодекса. </w:t>
      </w:r>
    </w:p>
    <w:p w14:paraId="6C178C13" w14:textId="77777777" w:rsidR="00113938" w:rsidRDefault="00AE3260" w:rsidP="00015CE3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Благодаря этому обращению удалось добиться включения представителей правообладателей в состав экспертной рабочей группы по совершенствованию гражданского законодательства. Стала возможна разработка согласованной с различными сторонами редакции статьи 1253.1 ГК РФ (об особенностях ответственности информационных посредников), составившей ядро «антипиратского» закона.</w:t>
      </w:r>
    </w:p>
    <w:p w14:paraId="5E65A8D1" w14:textId="77777777" w:rsidR="00AE3260" w:rsidRDefault="00F17100" w:rsidP="00015CE3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третьем этапе (апрель 2012 г. – </w:t>
      </w:r>
      <w:r w:rsidR="00731A23">
        <w:rPr>
          <w:sz w:val="24"/>
          <w:szCs w:val="24"/>
        </w:rPr>
        <w:t>июль</w:t>
      </w:r>
      <w:r>
        <w:rPr>
          <w:sz w:val="24"/>
          <w:szCs w:val="24"/>
        </w:rPr>
        <w:t xml:space="preserve"> 2013 г.) были задействованы несколько механизмов </w:t>
      </w:r>
      <w:r w:rsidR="00133759">
        <w:rPr>
          <w:sz w:val="24"/>
          <w:szCs w:val="24"/>
        </w:rPr>
        <w:t>продвижения позиции правообладателей в органах государственной власти.</w:t>
      </w:r>
    </w:p>
    <w:p w14:paraId="7D0A33C3" w14:textId="77777777" w:rsidR="00133759" w:rsidRDefault="00133759" w:rsidP="00015CE3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частности, было организовано у</w:t>
      </w:r>
      <w:r w:rsidRPr="00133759">
        <w:rPr>
          <w:sz w:val="24"/>
          <w:szCs w:val="24"/>
        </w:rPr>
        <w:t xml:space="preserve">частие </w:t>
      </w:r>
      <w:r>
        <w:rPr>
          <w:sz w:val="24"/>
          <w:szCs w:val="24"/>
        </w:rPr>
        <w:t xml:space="preserve">представителей правообладателей </w:t>
      </w:r>
      <w:r w:rsidRPr="00133759">
        <w:rPr>
          <w:sz w:val="24"/>
          <w:szCs w:val="24"/>
        </w:rPr>
        <w:t xml:space="preserve">в </w:t>
      </w:r>
      <w:r>
        <w:rPr>
          <w:sz w:val="24"/>
          <w:szCs w:val="24"/>
        </w:rPr>
        <w:t>р</w:t>
      </w:r>
      <w:r w:rsidRPr="00133759">
        <w:rPr>
          <w:sz w:val="24"/>
          <w:szCs w:val="24"/>
        </w:rPr>
        <w:t xml:space="preserve">абочей группе </w:t>
      </w:r>
      <w:r>
        <w:rPr>
          <w:sz w:val="24"/>
          <w:szCs w:val="24"/>
        </w:rPr>
        <w:t>России и</w:t>
      </w:r>
      <w:r w:rsidRPr="006B3A4B">
        <w:rPr>
          <w:sz w:val="24"/>
          <w:szCs w:val="24"/>
        </w:rPr>
        <w:t xml:space="preserve"> США по интеллектуальной собственности</w:t>
      </w:r>
      <w:r w:rsidRPr="0013375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под руководством </w:t>
      </w:r>
      <w:r w:rsidRPr="00133759">
        <w:rPr>
          <w:sz w:val="24"/>
          <w:szCs w:val="24"/>
        </w:rPr>
        <w:t>Мин</w:t>
      </w:r>
      <w:r>
        <w:rPr>
          <w:sz w:val="24"/>
          <w:szCs w:val="24"/>
        </w:rPr>
        <w:t xml:space="preserve">истерства </w:t>
      </w:r>
      <w:r w:rsidRPr="00133759">
        <w:rPr>
          <w:sz w:val="24"/>
          <w:szCs w:val="24"/>
        </w:rPr>
        <w:t>эконом</w:t>
      </w:r>
      <w:r>
        <w:rPr>
          <w:sz w:val="24"/>
          <w:szCs w:val="24"/>
        </w:rPr>
        <w:t xml:space="preserve">ического </w:t>
      </w:r>
      <w:r w:rsidRPr="00133759">
        <w:rPr>
          <w:sz w:val="24"/>
          <w:szCs w:val="24"/>
        </w:rPr>
        <w:t>развития РФ)</w:t>
      </w:r>
      <w:r>
        <w:rPr>
          <w:sz w:val="24"/>
          <w:szCs w:val="24"/>
        </w:rPr>
        <w:t>. Значительное внимание уделялось работе Совета по культуре при Председателе Государственной Думы.</w:t>
      </w:r>
    </w:p>
    <w:p w14:paraId="0B70B7E1" w14:textId="77777777" w:rsidR="00015CE3" w:rsidRPr="00015CE3" w:rsidRDefault="00015CE3" w:rsidP="00015CE3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более эффективной поддержки позиции правообладателей было также обеспечено подписание обращения кинематографистов к руководству Администрации Президента и проведение встречи с Министром культуры Российской Федерации.</w:t>
      </w:r>
      <w:r w:rsidR="00D071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 мероприятия послужили фундаментом для ключевого события антипиратской кампании – </w:t>
      </w:r>
      <w:r w:rsidRPr="00015CE3">
        <w:rPr>
          <w:sz w:val="24"/>
          <w:szCs w:val="24"/>
        </w:rPr>
        <w:t>совещани</w:t>
      </w:r>
      <w:r>
        <w:rPr>
          <w:sz w:val="24"/>
          <w:szCs w:val="24"/>
        </w:rPr>
        <w:t>я</w:t>
      </w:r>
      <w:r w:rsidRPr="00015CE3">
        <w:rPr>
          <w:sz w:val="24"/>
          <w:szCs w:val="24"/>
        </w:rPr>
        <w:t xml:space="preserve"> по вопросам развития отечественной кинематографии</w:t>
      </w:r>
      <w:r>
        <w:rPr>
          <w:sz w:val="24"/>
          <w:szCs w:val="24"/>
        </w:rPr>
        <w:t xml:space="preserve"> </w:t>
      </w:r>
      <w:r w:rsidR="00D07149">
        <w:rPr>
          <w:sz w:val="24"/>
          <w:szCs w:val="24"/>
        </w:rPr>
        <w:t xml:space="preserve">под руководством Президента в г. Сочи 24 мая 2013 г. Министр культуры совместно с правообладателями доложил Президенту о необходимости законодательного урегулирования борьбы с пиратством в Интернете. Итогом совещания стало то, что удалось заручиться поддержкой Президента, и уже 6 июня 2013 г. соответствующий проект федерального закона </w:t>
      </w:r>
      <w:r w:rsidR="00D07149" w:rsidRPr="00D07149">
        <w:rPr>
          <w:sz w:val="24"/>
          <w:szCs w:val="24"/>
        </w:rPr>
        <w:t xml:space="preserve">по вопросам защиты интеллектуальных прав </w:t>
      </w:r>
      <w:r w:rsidR="00454495">
        <w:rPr>
          <w:sz w:val="24"/>
          <w:szCs w:val="24"/>
        </w:rPr>
        <w:t>сети Интернет</w:t>
      </w:r>
      <w:r w:rsidR="00D07149">
        <w:rPr>
          <w:sz w:val="24"/>
          <w:szCs w:val="24"/>
        </w:rPr>
        <w:t xml:space="preserve"> был внесен в Государственную Думу</w:t>
      </w:r>
      <w:r w:rsidR="00454495">
        <w:rPr>
          <w:sz w:val="24"/>
          <w:szCs w:val="24"/>
        </w:rPr>
        <w:t xml:space="preserve"> (з</w:t>
      </w:r>
      <w:r w:rsidR="00454495" w:rsidRPr="00454495">
        <w:rPr>
          <w:sz w:val="24"/>
          <w:szCs w:val="24"/>
        </w:rPr>
        <w:t>аконопроект № 292521-6</w:t>
      </w:r>
      <w:r w:rsidR="00454495">
        <w:rPr>
          <w:sz w:val="24"/>
          <w:szCs w:val="24"/>
        </w:rPr>
        <w:t>)</w:t>
      </w:r>
      <w:r w:rsidR="00D07149">
        <w:rPr>
          <w:sz w:val="24"/>
          <w:szCs w:val="24"/>
        </w:rPr>
        <w:t xml:space="preserve">. </w:t>
      </w:r>
    </w:p>
    <w:p w14:paraId="7E4AE5E9" w14:textId="77777777" w:rsidR="008459AA" w:rsidRDefault="006F1228" w:rsidP="00015CE3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проведенной кампании был принят </w:t>
      </w:r>
      <w:r w:rsidRPr="006F1228">
        <w:rPr>
          <w:sz w:val="24"/>
          <w:szCs w:val="24"/>
        </w:rPr>
        <w:t xml:space="preserve">Федеральный закон от 2 июля 2013 года № 187-ФЗ «О внесении изменений в законодательные акты Российской Федерации по </w:t>
      </w:r>
      <w:r w:rsidRPr="006F1228">
        <w:rPr>
          <w:sz w:val="24"/>
          <w:szCs w:val="24"/>
        </w:rPr>
        <w:lastRenderedPageBreak/>
        <w:t>вопросам защиты интеллектуальных прав в информационно-телекоммуникационных сетях»</w:t>
      </w:r>
      <w:r>
        <w:rPr>
          <w:sz w:val="24"/>
          <w:szCs w:val="24"/>
        </w:rPr>
        <w:t xml:space="preserve">. Законом были внесены поправки в Федеральный закон об информации, Гражданский кодекс и Гражданский процессуальный кодекс, представившие механизм прекращения нарушений </w:t>
      </w:r>
      <w:r w:rsidR="00D30621">
        <w:rPr>
          <w:sz w:val="24"/>
          <w:szCs w:val="24"/>
        </w:rPr>
        <w:t>прав на фильмы в сети Интернет. Закон позволил правообладателям обращаться в суд за предварительными обеспечительными мерами по фильмам. В случае, если владелец сайта в сети Интернет удаляет и не допускает повторного появления на нем фильмов</w:t>
      </w:r>
      <w:r w:rsidR="00F17100">
        <w:rPr>
          <w:sz w:val="24"/>
          <w:szCs w:val="24"/>
        </w:rPr>
        <w:t xml:space="preserve"> без разрешения правообладателя</w:t>
      </w:r>
      <w:r w:rsidR="00D30621">
        <w:rPr>
          <w:sz w:val="24"/>
          <w:szCs w:val="24"/>
        </w:rPr>
        <w:t>, он продолжает функционировать без каких бы то ни было санкций. Если же нарушение происходит, то задействуется механизм блокировки отдел</w:t>
      </w:r>
      <w:r w:rsidR="00D30621" w:rsidRPr="00D30621">
        <w:rPr>
          <w:sz w:val="24"/>
          <w:szCs w:val="24"/>
        </w:rPr>
        <w:t xml:space="preserve">ьных </w:t>
      </w:r>
      <w:r w:rsidR="00D30621">
        <w:rPr>
          <w:sz w:val="24"/>
          <w:szCs w:val="24"/>
        </w:rPr>
        <w:t>страниц сайтов, а при неоднократных нарушениях блокируется весь ресурс (как это случилось в отношении торрент-</w:t>
      </w:r>
      <w:proofErr w:type="spellStart"/>
      <w:r w:rsidR="00D30621">
        <w:rPr>
          <w:sz w:val="24"/>
          <w:szCs w:val="24"/>
        </w:rPr>
        <w:t>трекеров</w:t>
      </w:r>
      <w:proofErr w:type="spellEnd"/>
      <w:r w:rsidR="00D30621">
        <w:rPr>
          <w:sz w:val="24"/>
          <w:szCs w:val="24"/>
        </w:rPr>
        <w:t xml:space="preserve"> </w:t>
      </w:r>
      <w:proofErr w:type="spellStart"/>
      <w:r w:rsidR="00D30621">
        <w:rPr>
          <w:sz w:val="24"/>
          <w:szCs w:val="24"/>
          <w:lang w:val="en-US"/>
        </w:rPr>
        <w:t>rutor</w:t>
      </w:r>
      <w:proofErr w:type="spellEnd"/>
      <w:r w:rsidR="00D30621" w:rsidRPr="00D30621">
        <w:rPr>
          <w:sz w:val="24"/>
          <w:szCs w:val="24"/>
        </w:rPr>
        <w:t>.</w:t>
      </w:r>
      <w:r w:rsidR="00D30621">
        <w:rPr>
          <w:sz w:val="24"/>
          <w:szCs w:val="24"/>
          <w:lang w:val="en-US"/>
        </w:rPr>
        <w:t>org</w:t>
      </w:r>
      <w:r w:rsidR="00D30621" w:rsidRPr="00D30621">
        <w:rPr>
          <w:sz w:val="24"/>
          <w:szCs w:val="24"/>
        </w:rPr>
        <w:t xml:space="preserve"> </w:t>
      </w:r>
      <w:r w:rsidR="00D30621">
        <w:rPr>
          <w:sz w:val="24"/>
          <w:szCs w:val="24"/>
        </w:rPr>
        <w:t xml:space="preserve">и </w:t>
      </w:r>
      <w:proofErr w:type="spellStart"/>
      <w:r w:rsidR="00D30621">
        <w:rPr>
          <w:sz w:val="24"/>
          <w:szCs w:val="24"/>
          <w:lang w:val="en-US"/>
        </w:rPr>
        <w:t>rutracker</w:t>
      </w:r>
      <w:proofErr w:type="spellEnd"/>
      <w:r w:rsidR="00D30621" w:rsidRPr="00D30621">
        <w:rPr>
          <w:sz w:val="24"/>
          <w:szCs w:val="24"/>
        </w:rPr>
        <w:t>.</w:t>
      </w:r>
      <w:proofErr w:type="spellStart"/>
      <w:r w:rsidR="00D30621">
        <w:rPr>
          <w:sz w:val="24"/>
          <w:szCs w:val="24"/>
          <w:lang w:val="en-US"/>
        </w:rPr>
        <w:t>ru</w:t>
      </w:r>
      <w:proofErr w:type="spellEnd"/>
      <w:r w:rsidR="00D30621">
        <w:rPr>
          <w:sz w:val="24"/>
          <w:szCs w:val="24"/>
        </w:rPr>
        <w:t>).</w:t>
      </w:r>
      <w:r w:rsidR="00D30621" w:rsidRPr="00D30621">
        <w:rPr>
          <w:sz w:val="24"/>
          <w:szCs w:val="24"/>
        </w:rPr>
        <w:t xml:space="preserve"> </w:t>
      </w:r>
      <w:r w:rsidR="00D30621">
        <w:rPr>
          <w:sz w:val="24"/>
          <w:szCs w:val="24"/>
        </w:rPr>
        <w:t>Правообладатель в течение 15 дней с момента подачи заявления о предварительных обеспечительных мерах может обратиться в суд с требованием о з</w:t>
      </w:r>
      <w:r w:rsidR="00D30621" w:rsidRPr="00D30621">
        <w:rPr>
          <w:sz w:val="24"/>
          <w:szCs w:val="24"/>
        </w:rPr>
        <w:t>апрет</w:t>
      </w:r>
      <w:r w:rsidR="00D30621">
        <w:rPr>
          <w:sz w:val="24"/>
          <w:szCs w:val="24"/>
        </w:rPr>
        <w:t>е</w:t>
      </w:r>
      <w:r w:rsidR="00D30621" w:rsidRPr="00D30621">
        <w:rPr>
          <w:sz w:val="24"/>
          <w:szCs w:val="24"/>
        </w:rPr>
        <w:t xml:space="preserve"> размещени</w:t>
      </w:r>
      <w:r w:rsidR="00D30621">
        <w:rPr>
          <w:sz w:val="24"/>
          <w:szCs w:val="24"/>
        </w:rPr>
        <w:t>я,</w:t>
      </w:r>
      <w:r w:rsidR="00D30621" w:rsidRPr="00D30621">
        <w:rPr>
          <w:sz w:val="24"/>
          <w:szCs w:val="24"/>
        </w:rPr>
        <w:t xml:space="preserve"> распространени</w:t>
      </w:r>
      <w:r w:rsidR="00D30621">
        <w:rPr>
          <w:sz w:val="24"/>
          <w:szCs w:val="24"/>
        </w:rPr>
        <w:t xml:space="preserve">я </w:t>
      </w:r>
      <w:r w:rsidR="00D30621" w:rsidRPr="00D30621">
        <w:rPr>
          <w:sz w:val="24"/>
          <w:szCs w:val="24"/>
        </w:rPr>
        <w:t>и ино</w:t>
      </w:r>
      <w:r w:rsidR="00D30621">
        <w:rPr>
          <w:sz w:val="24"/>
          <w:szCs w:val="24"/>
        </w:rPr>
        <w:t>го</w:t>
      </w:r>
      <w:r w:rsidR="00D30621" w:rsidRPr="00D30621">
        <w:rPr>
          <w:sz w:val="24"/>
          <w:szCs w:val="24"/>
        </w:rPr>
        <w:t xml:space="preserve"> использовани</w:t>
      </w:r>
      <w:r w:rsidR="00D30621">
        <w:rPr>
          <w:sz w:val="24"/>
          <w:szCs w:val="24"/>
        </w:rPr>
        <w:t>я</w:t>
      </w:r>
      <w:r w:rsidR="00D30621" w:rsidRPr="00D30621">
        <w:rPr>
          <w:sz w:val="24"/>
          <w:szCs w:val="24"/>
        </w:rPr>
        <w:t xml:space="preserve"> аудиовизуального произведения на сайте </w:t>
      </w:r>
      <w:r w:rsidR="008459AA">
        <w:rPr>
          <w:sz w:val="24"/>
          <w:szCs w:val="24"/>
        </w:rPr>
        <w:t xml:space="preserve">без </w:t>
      </w:r>
      <w:r w:rsidR="00F17100">
        <w:rPr>
          <w:sz w:val="24"/>
          <w:szCs w:val="24"/>
        </w:rPr>
        <w:t xml:space="preserve">соответствующего </w:t>
      </w:r>
      <w:r w:rsidR="008459AA">
        <w:rPr>
          <w:sz w:val="24"/>
          <w:szCs w:val="24"/>
        </w:rPr>
        <w:t>разрешения</w:t>
      </w:r>
      <w:r w:rsidR="00731A23">
        <w:rPr>
          <w:sz w:val="24"/>
          <w:szCs w:val="24"/>
        </w:rPr>
        <w:t xml:space="preserve"> для </w:t>
      </w:r>
      <w:proofErr w:type="spellStart"/>
      <w:r w:rsidR="00731A23">
        <w:rPr>
          <w:sz w:val="24"/>
          <w:szCs w:val="24"/>
        </w:rPr>
        <w:t>бессрочноц</w:t>
      </w:r>
      <w:proofErr w:type="spellEnd"/>
      <w:r w:rsidR="00731A23">
        <w:rPr>
          <w:sz w:val="24"/>
          <w:szCs w:val="24"/>
        </w:rPr>
        <w:t xml:space="preserve"> защиты своего контента от несанкционированной трансляции на отдельных сайтах</w:t>
      </w:r>
      <w:r w:rsidR="008459AA">
        <w:rPr>
          <w:sz w:val="24"/>
          <w:szCs w:val="24"/>
        </w:rPr>
        <w:t>.</w:t>
      </w:r>
    </w:p>
    <w:p w14:paraId="1A631E2C" w14:textId="77777777" w:rsidR="008459AA" w:rsidRPr="008459AA" w:rsidRDefault="008459AA" w:rsidP="006B3A4B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проекта также были приложены усилия к разработке </w:t>
      </w:r>
      <w:r w:rsidRPr="008459AA">
        <w:rPr>
          <w:sz w:val="24"/>
          <w:szCs w:val="24"/>
        </w:rPr>
        <w:t xml:space="preserve">Коммюнике о согласованных действиях правообладателей, операторов связи и представителей </w:t>
      </w:r>
      <w:r>
        <w:rPr>
          <w:sz w:val="24"/>
          <w:szCs w:val="24"/>
        </w:rPr>
        <w:t>И</w:t>
      </w:r>
      <w:r w:rsidRPr="008459AA">
        <w:rPr>
          <w:sz w:val="24"/>
          <w:szCs w:val="24"/>
        </w:rPr>
        <w:t>нтернет-отрасли при реализации законодательства о защите интеллектуальных прав в информационно-телекоммуникационных сетях</w:t>
      </w:r>
      <w:r>
        <w:rPr>
          <w:sz w:val="24"/>
          <w:szCs w:val="24"/>
        </w:rPr>
        <w:t xml:space="preserve">. Подписание Коммюнике состоялось на площадке </w:t>
      </w:r>
      <w:proofErr w:type="spellStart"/>
      <w:r>
        <w:rPr>
          <w:sz w:val="24"/>
          <w:szCs w:val="24"/>
        </w:rPr>
        <w:t>Роскомнадзора</w:t>
      </w:r>
      <w:proofErr w:type="spellEnd"/>
      <w:r>
        <w:rPr>
          <w:sz w:val="24"/>
          <w:szCs w:val="24"/>
        </w:rPr>
        <w:t xml:space="preserve"> </w:t>
      </w:r>
      <w:r w:rsidRPr="008459AA">
        <w:rPr>
          <w:sz w:val="24"/>
          <w:szCs w:val="24"/>
        </w:rPr>
        <w:t>25 июля</w:t>
      </w:r>
      <w:r>
        <w:rPr>
          <w:sz w:val="24"/>
          <w:szCs w:val="24"/>
        </w:rPr>
        <w:t xml:space="preserve"> 2013 г., за 5 дней до вступления в силу «антипиратского» закона. Этот документ подписали </w:t>
      </w:r>
      <w:r w:rsidRPr="008459AA">
        <w:rPr>
          <w:sz w:val="24"/>
          <w:szCs w:val="24"/>
        </w:rPr>
        <w:t xml:space="preserve">руководитель </w:t>
      </w:r>
      <w:proofErr w:type="spellStart"/>
      <w:r w:rsidRPr="008459AA">
        <w:rPr>
          <w:sz w:val="24"/>
          <w:szCs w:val="24"/>
        </w:rPr>
        <w:t>Роскомнадзора</w:t>
      </w:r>
      <w:proofErr w:type="spellEnd"/>
      <w:r w:rsidRPr="008459AA">
        <w:rPr>
          <w:sz w:val="24"/>
          <w:szCs w:val="24"/>
        </w:rPr>
        <w:t xml:space="preserve"> Александр Жаров и представители </w:t>
      </w:r>
      <w:r w:rsidR="00C73890">
        <w:rPr>
          <w:sz w:val="24"/>
          <w:szCs w:val="24"/>
        </w:rPr>
        <w:t xml:space="preserve">33 </w:t>
      </w:r>
      <w:r w:rsidRPr="008459AA">
        <w:rPr>
          <w:sz w:val="24"/>
          <w:szCs w:val="24"/>
        </w:rPr>
        <w:t>крупнейши</w:t>
      </w:r>
      <w:r>
        <w:rPr>
          <w:sz w:val="24"/>
          <w:szCs w:val="24"/>
        </w:rPr>
        <w:t>х</w:t>
      </w:r>
      <w:r w:rsidRPr="008459AA">
        <w:rPr>
          <w:sz w:val="24"/>
          <w:szCs w:val="24"/>
        </w:rPr>
        <w:t xml:space="preserve"> правообладател</w:t>
      </w:r>
      <w:r>
        <w:rPr>
          <w:sz w:val="24"/>
          <w:szCs w:val="24"/>
        </w:rPr>
        <w:t>ей</w:t>
      </w:r>
      <w:r w:rsidR="00F17100">
        <w:rPr>
          <w:sz w:val="24"/>
          <w:szCs w:val="24"/>
        </w:rPr>
        <w:t>,</w:t>
      </w:r>
      <w:r w:rsidRPr="008459AA">
        <w:rPr>
          <w:sz w:val="24"/>
          <w:szCs w:val="24"/>
        </w:rPr>
        <w:t xml:space="preserve"> оператор</w:t>
      </w:r>
      <w:r>
        <w:rPr>
          <w:sz w:val="24"/>
          <w:szCs w:val="24"/>
        </w:rPr>
        <w:t>ов</w:t>
      </w:r>
      <w:r w:rsidRPr="008459AA">
        <w:rPr>
          <w:sz w:val="24"/>
          <w:szCs w:val="24"/>
        </w:rPr>
        <w:t xml:space="preserve"> связи и </w:t>
      </w:r>
      <w:r>
        <w:rPr>
          <w:sz w:val="24"/>
          <w:szCs w:val="24"/>
        </w:rPr>
        <w:t>И</w:t>
      </w:r>
      <w:r w:rsidRPr="008459AA">
        <w:rPr>
          <w:sz w:val="24"/>
          <w:szCs w:val="24"/>
        </w:rPr>
        <w:t>нтернет-ресурс</w:t>
      </w:r>
      <w:r>
        <w:rPr>
          <w:sz w:val="24"/>
          <w:szCs w:val="24"/>
        </w:rPr>
        <w:t xml:space="preserve">ов Рунета. </w:t>
      </w:r>
      <w:r w:rsidR="00774D38">
        <w:rPr>
          <w:sz w:val="24"/>
          <w:szCs w:val="24"/>
        </w:rPr>
        <w:t>В документе представлены</w:t>
      </w:r>
      <w:r w:rsidRPr="008459AA">
        <w:rPr>
          <w:sz w:val="24"/>
          <w:szCs w:val="24"/>
        </w:rPr>
        <w:t xml:space="preserve"> рекомендации о порядке действий правообладателей по защите</w:t>
      </w:r>
      <w:r w:rsidR="00774D38">
        <w:rPr>
          <w:sz w:val="24"/>
          <w:szCs w:val="24"/>
        </w:rPr>
        <w:t xml:space="preserve"> интеллектуальной собственности. </w:t>
      </w:r>
      <w:r w:rsidR="00731A23">
        <w:rPr>
          <w:sz w:val="24"/>
          <w:szCs w:val="24"/>
        </w:rPr>
        <w:t>В нем</w:t>
      </w:r>
      <w:r w:rsidRPr="008459AA">
        <w:rPr>
          <w:sz w:val="24"/>
          <w:szCs w:val="24"/>
        </w:rPr>
        <w:t xml:space="preserve"> </w:t>
      </w:r>
      <w:r w:rsidR="00774D38">
        <w:rPr>
          <w:sz w:val="24"/>
          <w:szCs w:val="24"/>
        </w:rPr>
        <w:t xml:space="preserve">правообладателям </w:t>
      </w:r>
      <w:r w:rsidRPr="008459AA">
        <w:rPr>
          <w:sz w:val="24"/>
          <w:szCs w:val="24"/>
        </w:rPr>
        <w:t xml:space="preserve">рекомендовано при обращении в судебные органы </w:t>
      </w:r>
      <w:r w:rsidR="00774D38">
        <w:rPr>
          <w:sz w:val="24"/>
          <w:szCs w:val="24"/>
        </w:rPr>
        <w:t>предъявлять исковые требования</w:t>
      </w:r>
      <w:r w:rsidRPr="008459AA">
        <w:rPr>
          <w:sz w:val="24"/>
          <w:szCs w:val="24"/>
        </w:rPr>
        <w:t xml:space="preserve"> в отношении всех объектов правообладателя, незаконно размещенных на соответствующем информационном ресурсе. При этом в заявлениях, направляемых в суд, </w:t>
      </w:r>
      <w:r w:rsidR="00F17100">
        <w:rPr>
          <w:sz w:val="24"/>
          <w:szCs w:val="24"/>
        </w:rPr>
        <w:t xml:space="preserve">необходимо </w:t>
      </w:r>
      <w:r w:rsidR="00774D38">
        <w:rPr>
          <w:sz w:val="24"/>
          <w:szCs w:val="24"/>
        </w:rPr>
        <w:t>указывать максимально полную информацию о сайтах</w:t>
      </w:r>
      <w:r w:rsidRPr="008459AA">
        <w:rPr>
          <w:sz w:val="24"/>
          <w:szCs w:val="24"/>
        </w:rPr>
        <w:t xml:space="preserve"> в сети Интернет, на которых размещены фильмы без разрешения правообладателей.</w:t>
      </w:r>
      <w:r w:rsidR="00774D38">
        <w:rPr>
          <w:sz w:val="24"/>
          <w:szCs w:val="24"/>
        </w:rPr>
        <w:t xml:space="preserve"> Немаловажным является также пункт о приоритетном досудебном порядке урегулирования спора.</w:t>
      </w:r>
    </w:p>
    <w:p w14:paraId="678941A4" w14:textId="77777777" w:rsidR="00774D38" w:rsidRDefault="00774D38" w:rsidP="006B3A4B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принятие «антипиратского» закона стало существенным стимулом для отечественных Интернет-ресурсов к </w:t>
      </w:r>
      <w:r w:rsidR="00420327">
        <w:rPr>
          <w:sz w:val="24"/>
          <w:szCs w:val="24"/>
        </w:rPr>
        <w:t xml:space="preserve">легализации и </w:t>
      </w:r>
      <w:r>
        <w:rPr>
          <w:sz w:val="24"/>
          <w:szCs w:val="24"/>
        </w:rPr>
        <w:t xml:space="preserve">активному внедрению систем противодействия пиратству (технологии «цифровых отпечатков»). Такие системы внедряются и совершенствуются на платформах </w:t>
      </w:r>
      <w:proofErr w:type="spellStart"/>
      <w:r>
        <w:rPr>
          <w:sz w:val="24"/>
          <w:szCs w:val="24"/>
          <w:lang w:val="en-US"/>
        </w:rPr>
        <w:t>rutube</w:t>
      </w:r>
      <w:proofErr w:type="spellEnd"/>
      <w:r w:rsidRPr="00774D3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774D3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 w:rsidRPr="00774D38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 w:rsidRPr="00774D38">
        <w:rPr>
          <w:sz w:val="24"/>
          <w:szCs w:val="24"/>
        </w:rPr>
        <w:t xml:space="preserve"> </w:t>
      </w:r>
      <w:r w:rsidR="005C29A1">
        <w:rPr>
          <w:sz w:val="24"/>
          <w:szCs w:val="24"/>
        </w:rPr>
        <w:t>и др.</w:t>
      </w:r>
    </w:p>
    <w:p w14:paraId="17A8319C" w14:textId="77777777" w:rsidR="00774D38" w:rsidRDefault="00774D38" w:rsidP="006B3A4B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закон подтолкнул Рунет к поиску новых способов монетизации контента. Так, «</w:t>
      </w:r>
      <w:r w:rsidRPr="00774D38">
        <w:rPr>
          <w:sz w:val="24"/>
          <w:szCs w:val="24"/>
        </w:rPr>
        <w:t>ВКонтакте</w:t>
      </w:r>
      <w:r>
        <w:rPr>
          <w:sz w:val="24"/>
          <w:szCs w:val="24"/>
        </w:rPr>
        <w:t>»</w:t>
      </w:r>
      <w:r w:rsidRPr="00774D38">
        <w:rPr>
          <w:sz w:val="24"/>
          <w:szCs w:val="24"/>
        </w:rPr>
        <w:t xml:space="preserve"> планирует </w:t>
      </w:r>
      <w:r>
        <w:rPr>
          <w:sz w:val="24"/>
          <w:szCs w:val="24"/>
        </w:rPr>
        <w:t xml:space="preserve">к запуску </w:t>
      </w:r>
      <w:r w:rsidRPr="00774D38">
        <w:rPr>
          <w:sz w:val="24"/>
          <w:szCs w:val="24"/>
        </w:rPr>
        <w:t xml:space="preserve">платформу, которая позволит пользователям </w:t>
      </w:r>
      <w:r w:rsidRPr="00774D38">
        <w:rPr>
          <w:sz w:val="24"/>
          <w:szCs w:val="24"/>
        </w:rPr>
        <w:lastRenderedPageBreak/>
        <w:t>зарабатывать на разме</w:t>
      </w:r>
      <w:r w:rsidR="005C29A1">
        <w:rPr>
          <w:sz w:val="24"/>
          <w:szCs w:val="24"/>
        </w:rPr>
        <w:t>щении собственных видеороликов.</w:t>
      </w:r>
      <w:r w:rsidR="00F17100">
        <w:rPr>
          <w:sz w:val="24"/>
          <w:szCs w:val="24"/>
        </w:rPr>
        <w:t xml:space="preserve"> </w:t>
      </w:r>
      <w:r w:rsidR="005C29A1">
        <w:rPr>
          <w:sz w:val="24"/>
          <w:szCs w:val="24"/>
        </w:rPr>
        <w:t xml:space="preserve">Переговорные процессы также позволили социальной сети достигнуть взаимовыгодного сотрудничества с целым </w:t>
      </w:r>
      <w:r w:rsidRPr="00774D38">
        <w:rPr>
          <w:sz w:val="24"/>
          <w:szCs w:val="24"/>
        </w:rPr>
        <w:t>ряд</w:t>
      </w:r>
      <w:r w:rsidR="005C29A1">
        <w:rPr>
          <w:sz w:val="24"/>
          <w:szCs w:val="24"/>
        </w:rPr>
        <w:t>о</w:t>
      </w:r>
      <w:r w:rsidR="00E0780B">
        <w:rPr>
          <w:sz w:val="24"/>
          <w:szCs w:val="24"/>
        </w:rPr>
        <w:t>м</w:t>
      </w:r>
      <w:r w:rsidRPr="00774D38">
        <w:rPr>
          <w:sz w:val="24"/>
          <w:szCs w:val="24"/>
        </w:rPr>
        <w:t xml:space="preserve"> российских правообладателей</w:t>
      </w:r>
      <w:r w:rsidR="005C29A1">
        <w:rPr>
          <w:sz w:val="24"/>
          <w:szCs w:val="24"/>
        </w:rPr>
        <w:t xml:space="preserve"> по вопросу </w:t>
      </w:r>
      <w:r w:rsidR="005C29A1" w:rsidRPr="00774D38">
        <w:rPr>
          <w:sz w:val="24"/>
          <w:szCs w:val="24"/>
        </w:rPr>
        <w:t xml:space="preserve">блокировки пиратского </w:t>
      </w:r>
      <w:proofErr w:type="spellStart"/>
      <w:r w:rsidR="005C29A1" w:rsidRPr="00774D38">
        <w:rPr>
          <w:sz w:val="24"/>
          <w:szCs w:val="24"/>
        </w:rPr>
        <w:t>видео</w:t>
      </w:r>
      <w:r w:rsidR="00F17100">
        <w:rPr>
          <w:sz w:val="24"/>
          <w:szCs w:val="24"/>
        </w:rPr>
        <w:t>контента</w:t>
      </w:r>
      <w:proofErr w:type="spellEnd"/>
      <w:r w:rsidR="005C29A1" w:rsidRPr="00774D38">
        <w:rPr>
          <w:sz w:val="24"/>
          <w:szCs w:val="24"/>
        </w:rPr>
        <w:t xml:space="preserve"> без дополнительных запросов к администрации</w:t>
      </w:r>
      <w:r w:rsidR="00E0780B">
        <w:rPr>
          <w:sz w:val="24"/>
          <w:szCs w:val="24"/>
        </w:rPr>
        <w:t xml:space="preserve"> сайта</w:t>
      </w:r>
      <w:r w:rsidR="005C29A1">
        <w:rPr>
          <w:sz w:val="24"/>
          <w:szCs w:val="24"/>
        </w:rPr>
        <w:t>.</w:t>
      </w:r>
    </w:p>
    <w:p w14:paraId="2A83D8E8" w14:textId="323B4E87" w:rsidR="005C29A1" w:rsidRDefault="00F17100" w:rsidP="006B3A4B">
      <w:pPr>
        <w:pStyle w:val="a3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 позитивное значение антипиратский закон </w:t>
      </w:r>
      <w:r w:rsidR="00E0780B">
        <w:rPr>
          <w:sz w:val="24"/>
          <w:szCs w:val="24"/>
        </w:rPr>
        <w:t xml:space="preserve">имеет и для легальных онлайн-кинотеатров. </w:t>
      </w:r>
      <w:r w:rsidR="005C29A1">
        <w:rPr>
          <w:sz w:val="24"/>
          <w:szCs w:val="24"/>
        </w:rPr>
        <w:t>Рост трафика и доходов от рекламы после принятия Федерального закона № 187-ФЗ отметили многие представители лицензионного Интернет-бизнеса (</w:t>
      </w:r>
      <w:r w:rsidR="005C29A1">
        <w:rPr>
          <w:sz w:val="24"/>
          <w:szCs w:val="24"/>
          <w:lang w:val="en-US"/>
        </w:rPr>
        <w:t>now</w:t>
      </w:r>
      <w:r w:rsidR="005C29A1" w:rsidRPr="005C29A1">
        <w:rPr>
          <w:sz w:val="24"/>
          <w:szCs w:val="24"/>
        </w:rPr>
        <w:t>.</w:t>
      </w:r>
      <w:proofErr w:type="spellStart"/>
      <w:r w:rsidR="005C29A1">
        <w:rPr>
          <w:sz w:val="24"/>
          <w:szCs w:val="24"/>
          <w:lang w:val="en-US"/>
        </w:rPr>
        <w:t>ru</w:t>
      </w:r>
      <w:proofErr w:type="spellEnd"/>
      <w:r w:rsidR="005C29A1" w:rsidRPr="005C29A1">
        <w:rPr>
          <w:sz w:val="24"/>
          <w:szCs w:val="24"/>
        </w:rPr>
        <w:t xml:space="preserve">, </w:t>
      </w:r>
      <w:proofErr w:type="spellStart"/>
      <w:r w:rsidR="005C29A1">
        <w:rPr>
          <w:sz w:val="24"/>
          <w:szCs w:val="24"/>
          <w:lang w:val="en-US"/>
        </w:rPr>
        <w:t>ivi</w:t>
      </w:r>
      <w:proofErr w:type="spellEnd"/>
      <w:r w:rsidR="005C29A1" w:rsidRPr="005C29A1">
        <w:rPr>
          <w:sz w:val="24"/>
          <w:szCs w:val="24"/>
        </w:rPr>
        <w:t>.</w:t>
      </w:r>
      <w:proofErr w:type="spellStart"/>
      <w:r w:rsidR="005C29A1">
        <w:rPr>
          <w:sz w:val="24"/>
          <w:szCs w:val="24"/>
          <w:lang w:val="en-US"/>
        </w:rPr>
        <w:t>ru</w:t>
      </w:r>
      <w:proofErr w:type="spellEnd"/>
      <w:r w:rsidR="005C29A1" w:rsidRPr="005C29A1">
        <w:rPr>
          <w:sz w:val="24"/>
          <w:szCs w:val="24"/>
        </w:rPr>
        <w:t xml:space="preserve">, </w:t>
      </w:r>
      <w:proofErr w:type="spellStart"/>
      <w:r w:rsidR="005C29A1">
        <w:rPr>
          <w:sz w:val="24"/>
          <w:szCs w:val="24"/>
          <w:lang w:val="en-US"/>
        </w:rPr>
        <w:t>zo</w:t>
      </w:r>
      <w:r w:rsidR="00E0780B">
        <w:rPr>
          <w:sz w:val="24"/>
          <w:szCs w:val="24"/>
          <w:lang w:val="en-US"/>
        </w:rPr>
        <w:t>o</w:t>
      </w:r>
      <w:r w:rsidR="005C29A1">
        <w:rPr>
          <w:sz w:val="24"/>
          <w:szCs w:val="24"/>
          <w:lang w:val="en-US"/>
        </w:rPr>
        <w:t>mby</w:t>
      </w:r>
      <w:proofErr w:type="spellEnd"/>
      <w:r w:rsidR="005C29A1" w:rsidRPr="005C29A1">
        <w:rPr>
          <w:sz w:val="24"/>
          <w:szCs w:val="24"/>
        </w:rPr>
        <w:t>.</w:t>
      </w:r>
      <w:proofErr w:type="spellStart"/>
      <w:r w:rsidR="005C29A1">
        <w:rPr>
          <w:sz w:val="24"/>
          <w:szCs w:val="24"/>
        </w:rPr>
        <w:t>ru</w:t>
      </w:r>
      <w:proofErr w:type="spellEnd"/>
      <w:r w:rsidR="005C29A1">
        <w:rPr>
          <w:sz w:val="24"/>
          <w:szCs w:val="24"/>
        </w:rPr>
        <w:t xml:space="preserve"> и др.). Ант</w:t>
      </w:r>
      <w:r w:rsidR="00656843">
        <w:rPr>
          <w:sz w:val="24"/>
          <w:szCs w:val="24"/>
        </w:rPr>
        <w:t>и</w:t>
      </w:r>
      <w:r w:rsidR="005C29A1">
        <w:rPr>
          <w:sz w:val="24"/>
          <w:szCs w:val="24"/>
        </w:rPr>
        <w:t xml:space="preserve">пиратская кампания способствовала институционализации их интересов, в результате чего в августе 2013 г. была создана </w:t>
      </w:r>
      <w:r w:rsidR="005F768A">
        <w:rPr>
          <w:sz w:val="24"/>
          <w:szCs w:val="24"/>
        </w:rPr>
        <w:t xml:space="preserve">профильная </w:t>
      </w:r>
      <w:r w:rsidR="005C29A1">
        <w:rPr>
          <w:sz w:val="24"/>
          <w:szCs w:val="24"/>
        </w:rPr>
        <w:t xml:space="preserve">Ассоциация «Интернет-видео», объединившая крупнейшие </w:t>
      </w:r>
      <w:proofErr w:type="spellStart"/>
      <w:r w:rsidR="005C29A1">
        <w:rPr>
          <w:sz w:val="24"/>
          <w:szCs w:val="24"/>
        </w:rPr>
        <w:t>видеоплатформы</w:t>
      </w:r>
      <w:proofErr w:type="spellEnd"/>
      <w:r w:rsidR="005C29A1">
        <w:rPr>
          <w:sz w:val="24"/>
          <w:szCs w:val="24"/>
        </w:rPr>
        <w:t xml:space="preserve"> Рунета.</w:t>
      </w:r>
    </w:p>
    <w:sectPr w:rsidR="005C29A1" w:rsidSect="0092422E">
      <w:footerReference w:type="default" r:id="rId8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E4F68" w14:textId="77777777" w:rsidR="001A219C" w:rsidRDefault="001A219C" w:rsidP="0092422E">
      <w:pPr>
        <w:spacing w:after="0" w:line="240" w:lineRule="auto"/>
      </w:pPr>
      <w:r>
        <w:separator/>
      </w:r>
    </w:p>
  </w:endnote>
  <w:endnote w:type="continuationSeparator" w:id="0">
    <w:p w14:paraId="4E15311F" w14:textId="77777777" w:rsidR="001A219C" w:rsidRDefault="001A219C" w:rsidP="0092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778092352"/>
      <w:docPartObj>
        <w:docPartGallery w:val="Page Numbers (Bottom of Page)"/>
        <w:docPartUnique/>
      </w:docPartObj>
    </w:sdtPr>
    <w:sdtEndPr/>
    <w:sdtContent>
      <w:p w14:paraId="65AE7DD2" w14:textId="77777777" w:rsidR="0092422E" w:rsidRPr="0092422E" w:rsidRDefault="0092422E">
        <w:pPr>
          <w:pStyle w:val="a6"/>
          <w:jc w:val="right"/>
          <w:rPr>
            <w:sz w:val="24"/>
          </w:rPr>
        </w:pPr>
        <w:r w:rsidRPr="0092422E">
          <w:rPr>
            <w:sz w:val="24"/>
          </w:rPr>
          <w:fldChar w:fldCharType="begin"/>
        </w:r>
        <w:r w:rsidRPr="0092422E">
          <w:rPr>
            <w:sz w:val="24"/>
          </w:rPr>
          <w:instrText>PAGE   \* MERGEFORMAT</w:instrText>
        </w:r>
        <w:r w:rsidRPr="0092422E">
          <w:rPr>
            <w:sz w:val="24"/>
          </w:rPr>
          <w:fldChar w:fldCharType="separate"/>
        </w:r>
        <w:r w:rsidR="00971034">
          <w:rPr>
            <w:noProof/>
            <w:sz w:val="24"/>
          </w:rPr>
          <w:t>7</w:t>
        </w:r>
        <w:r w:rsidRPr="0092422E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E6BD5" w14:textId="77777777" w:rsidR="001A219C" w:rsidRDefault="001A219C" w:rsidP="0092422E">
      <w:pPr>
        <w:spacing w:after="0" w:line="240" w:lineRule="auto"/>
      </w:pPr>
      <w:r>
        <w:separator/>
      </w:r>
    </w:p>
  </w:footnote>
  <w:footnote w:type="continuationSeparator" w:id="0">
    <w:p w14:paraId="013A33AA" w14:textId="77777777" w:rsidR="001A219C" w:rsidRDefault="001A219C" w:rsidP="0092422E">
      <w:pPr>
        <w:spacing w:after="0" w:line="240" w:lineRule="auto"/>
      </w:pPr>
      <w:r>
        <w:continuationSeparator/>
      </w:r>
    </w:p>
  </w:footnote>
  <w:footnote w:id="1">
    <w:p w14:paraId="74FE4C4B" w14:textId="7472A4D2" w:rsidR="001248ED" w:rsidRDefault="001248ED" w:rsidP="001248ED">
      <w:pPr>
        <w:pStyle w:val="a8"/>
        <w:ind w:firstLine="0"/>
        <w:jc w:val="both"/>
      </w:pPr>
      <w:r>
        <w:rPr>
          <w:rStyle w:val="aa"/>
        </w:rPr>
        <w:footnoteRef/>
      </w:r>
      <w:r>
        <w:t xml:space="preserve"> Исследование </w:t>
      </w:r>
      <w:proofErr w:type="gramStart"/>
      <w:r>
        <w:t>провели :</w:t>
      </w:r>
      <w:proofErr w:type="gramEnd"/>
      <w:r>
        <w:t xml:space="preserve"> </w:t>
      </w:r>
      <w:proofErr w:type="spellStart"/>
      <w:r>
        <w:t>О.Подоплелова</w:t>
      </w:r>
      <w:proofErr w:type="spellEnd"/>
      <w:r>
        <w:t xml:space="preserve">, </w:t>
      </w:r>
      <w:proofErr w:type="spellStart"/>
      <w:r>
        <w:t>О.Румянцев</w:t>
      </w:r>
      <w:proofErr w:type="spellEnd"/>
      <w:r>
        <w:t xml:space="preserve">, </w:t>
      </w:r>
      <w:proofErr w:type="spellStart"/>
      <w:r>
        <w:t>В.Табачников</w:t>
      </w:r>
      <w:proofErr w:type="spellEnd"/>
      <w:r>
        <w:t xml:space="preserve">, (все – консалтинговое агентство «Румянцев и партнёры»). К данной пояснительной </w:t>
      </w:r>
      <w:bookmarkStart w:id="0" w:name="_GoBack"/>
      <w:bookmarkEnd w:id="0"/>
      <w:r>
        <w:t>записке также прилагается презентация (на 4 л.).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77E"/>
    <w:multiLevelType w:val="multilevel"/>
    <w:tmpl w:val="0C9C2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AE1F3B"/>
    <w:multiLevelType w:val="multilevel"/>
    <w:tmpl w:val="B178DA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">
    <w:nsid w:val="0AE63F56"/>
    <w:multiLevelType w:val="multilevel"/>
    <w:tmpl w:val="6712A9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>
    <w:nsid w:val="10AE175C"/>
    <w:multiLevelType w:val="multilevel"/>
    <w:tmpl w:val="A02EAB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52609AA"/>
    <w:multiLevelType w:val="multilevel"/>
    <w:tmpl w:val="C6F65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19E552D"/>
    <w:multiLevelType w:val="multilevel"/>
    <w:tmpl w:val="D38088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6">
    <w:nsid w:val="228044E4"/>
    <w:multiLevelType w:val="multilevel"/>
    <w:tmpl w:val="C6F65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5B96FAC"/>
    <w:multiLevelType w:val="multilevel"/>
    <w:tmpl w:val="F57660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95267F1"/>
    <w:multiLevelType w:val="multilevel"/>
    <w:tmpl w:val="AFAE2D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9">
    <w:nsid w:val="31106BF0"/>
    <w:multiLevelType w:val="multilevel"/>
    <w:tmpl w:val="21FAED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31293E4B"/>
    <w:multiLevelType w:val="multilevel"/>
    <w:tmpl w:val="21FE79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1">
    <w:nsid w:val="3C321D27"/>
    <w:multiLevelType w:val="hybridMultilevel"/>
    <w:tmpl w:val="FD72C096"/>
    <w:lvl w:ilvl="0" w:tplc="814A7FE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3D3B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4701DB"/>
    <w:multiLevelType w:val="hybridMultilevel"/>
    <w:tmpl w:val="868E75E6"/>
    <w:lvl w:ilvl="0" w:tplc="908A9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8D7356"/>
    <w:multiLevelType w:val="multilevel"/>
    <w:tmpl w:val="F21E1F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5">
    <w:nsid w:val="42627CAD"/>
    <w:multiLevelType w:val="multilevel"/>
    <w:tmpl w:val="B3C8B6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45D70BF"/>
    <w:multiLevelType w:val="multilevel"/>
    <w:tmpl w:val="F21E1F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7">
    <w:nsid w:val="46C252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105E42"/>
    <w:multiLevelType w:val="hybridMultilevel"/>
    <w:tmpl w:val="13E6D3BC"/>
    <w:lvl w:ilvl="0" w:tplc="E6D2C1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FE6157"/>
    <w:multiLevelType w:val="multilevel"/>
    <w:tmpl w:val="21FAED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67057525"/>
    <w:multiLevelType w:val="multilevel"/>
    <w:tmpl w:val="B3C8B6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F014EF1"/>
    <w:multiLevelType w:val="multilevel"/>
    <w:tmpl w:val="6712A9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2">
    <w:nsid w:val="72C53990"/>
    <w:multiLevelType w:val="multilevel"/>
    <w:tmpl w:val="F21E1F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3">
    <w:nsid w:val="7745666A"/>
    <w:multiLevelType w:val="multilevel"/>
    <w:tmpl w:val="B3C8B6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7647A63"/>
    <w:multiLevelType w:val="multilevel"/>
    <w:tmpl w:val="D38088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5">
    <w:nsid w:val="7ADD3609"/>
    <w:multiLevelType w:val="hybridMultilevel"/>
    <w:tmpl w:val="A524DA44"/>
    <w:lvl w:ilvl="0" w:tplc="C3BEC4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A70274"/>
    <w:multiLevelType w:val="multilevel"/>
    <w:tmpl w:val="0C9C2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13"/>
  </w:num>
  <w:num w:numId="5">
    <w:abstractNumId w:val="26"/>
  </w:num>
  <w:num w:numId="6">
    <w:abstractNumId w:val="18"/>
  </w:num>
  <w:num w:numId="7">
    <w:abstractNumId w:val="23"/>
  </w:num>
  <w:num w:numId="8">
    <w:abstractNumId w:val="15"/>
  </w:num>
  <w:num w:numId="9">
    <w:abstractNumId w:val="22"/>
  </w:num>
  <w:num w:numId="10">
    <w:abstractNumId w:val="14"/>
  </w:num>
  <w:num w:numId="11">
    <w:abstractNumId w:val="8"/>
  </w:num>
  <w:num w:numId="12">
    <w:abstractNumId w:val="1"/>
  </w:num>
  <w:num w:numId="13">
    <w:abstractNumId w:val="0"/>
  </w:num>
  <w:num w:numId="14">
    <w:abstractNumId w:val="7"/>
  </w:num>
  <w:num w:numId="15">
    <w:abstractNumId w:val="16"/>
  </w:num>
  <w:num w:numId="16">
    <w:abstractNumId w:val="5"/>
  </w:num>
  <w:num w:numId="17">
    <w:abstractNumId w:val="24"/>
  </w:num>
  <w:num w:numId="18">
    <w:abstractNumId w:val="19"/>
  </w:num>
  <w:num w:numId="19">
    <w:abstractNumId w:val="9"/>
  </w:num>
  <w:num w:numId="20">
    <w:abstractNumId w:val="12"/>
  </w:num>
  <w:num w:numId="21">
    <w:abstractNumId w:val="21"/>
  </w:num>
  <w:num w:numId="22">
    <w:abstractNumId w:val="2"/>
  </w:num>
  <w:num w:numId="23">
    <w:abstractNumId w:val="4"/>
  </w:num>
  <w:num w:numId="24">
    <w:abstractNumId w:val="6"/>
  </w:num>
  <w:num w:numId="25">
    <w:abstractNumId w:val="10"/>
  </w:num>
  <w:num w:numId="26">
    <w:abstractNumId w:val="1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E9"/>
    <w:rsid w:val="000074A6"/>
    <w:rsid w:val="00015CE3"/>
    <w:rsid w:val="000329EF"/>
    <w:rsid w:val="0003567E"/>
    <w:rsid w:val="00037A8C"/>
    <w:rsid w:val="000C774D"/>
    <w:rsid w:val="000F0AA8"/>
    <w:rsid w:val="00113938"/>
    <w:rsid w:val="001248ED"/>
    <w:rsid w:val="00133759"/>
    <w:rsid w:val="00163D91"/>
    <w:rsid w:val="00197DA8"/>
    <w:rsid w:val="001A219C"/>
    <w:rsid w:val="001E6C61"/>
    <w:rsid w:val="00235115"/>
    <w:rsid w:val="002618A6"/>
    <w:rsid w:val="002912BA"/>
    <w:rsid w:val="002A44AF"/>
    <w:rsid w:val="0031554B"/>
    <w:rsid w:val="003C73C1"/>
    <w:rsid w:val="003E5C5E"/>
    <w:rsid w:val="00420327"/>
    <w:rsid w:val="004503C4"/>
    <w:rsid w:val="00453EC3"/>
    <w:rsid w:val="00454495"/>
    <w:rsid w:val="004651C5"/>
    <w:rsid w:val="00477550"/>
    <w:rsid w:val="004A04A7"/>
    <w:rsid w:val="004A117C"/>
    <w:rsid w:val="004C0E58"/>
    <w:rsid w:val="005264E9"/>
    <w:rsid w:val="00572D99"/>
    <w:rsid w:val="005C29A1"/>
    <w:rsid w:val="005D16D3"/>
    <w:rsid w:val="005F6D2B"/>
    <w:rsid w:val="005F768A"/>
    <w:rsid w:val="006035CD"/>
    <w:rsid w:val="00656843"/>
    <w:rsid w:val="00694243"/>
    <w:rsid w:val="006943AA"/>
    <w:rsid w:val="006B3A4B"/>
    <w:rsid w:val="006F1228"/>
    <w:rsid w:val="006F3CA4"/>
    <w:rsid w:val="00731A23"/>
    <w:rsid w:val="00746500"/>
    <w:rsid w:val="007745F7"/>
    <w:rsid w:val="00774D38"/>
    <w:rsid w:val="007F6F02"/>
    <w:rsid w:val="00817207"/>
    <w:rsid w:val="00823A30"/>
    <w:rsid w:val="00825CE3"/>
    <w:rsid w:val="008459AA"/>
    <w:rsid w:val="008D5385"/>
    <w:rsid w:val="008E499A"/>
    <w:rsid w:val="0092422E"/>
    <w:rsid w:val="009522AE"/>
    <w:rsid w:val="00971034"/>
    <w:rsid w:val="009D5F26"/>
    <w:rsid w:val="00A60FBF"/>
    <w:rsid w:val="00A9515D"/>
    <w:rsid w:val="00AA7946"/>
    <w:rsid w:val="00AC7833"/>
    <w:rsid w:val="00AD504E"/>
    <w:rsid w:val="00AE3260"/>
    <w:rsid w:val="00B52DDB"/>
    <w:rsid w:val="00BE3333"/>
    <w:rsid w:val="00C23FB7"/>
    <w:rsid w:val="00C26058"/>
    <w:rsid w:val="00C73890"/>
    <w:rsid w:val="00C73CC7"/>
    <w:rsid w:val="00CC6B4E"/>
    <w:rsid w:val="00CD50FD"/>
    <w:rsid w:val="00D068B7"/>
    <w:rsid w:val="00D07149"/>
    <w:rsid w:val="00D2430A"/>
    <w:rsid w:val="00D30621"/>
    <w:rsid w:val="00D93B1E"/>
    <w:rsid w:val="00DC6E88"/>
    <w:rsid w:val="00DE08E6"/>
    <w:rsid w:val="00E0780B"/>
    <w:rsid w:val="00E312B3"/>
    <w:rsid w:val="00E54F12"/>
    <w:rsid w:val="00E95890"/>
    <w:rsid w:val="00ED4F4F"/>
    <w:rsid w:val="00F013E1"/>
    <w:rsid w:val="00F17100"/>
    <w:rsid w:val="00F22B24"/>
    <w:rsid w:val="00F551CF"/>
    <w:rsid w:val="00FA3E6A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4FECF"/>
  <w15:docId w15:val="{38947ABC-F94D-4E1F-96A2-0CDAF92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22E"/>
  </w:style>
  <w:style w:type="paragraph" w:styleId="a6">
    <w:name w:val="footer"/>
    <w:basedOn w:val="a"/>
    <w:link w:val="a7"/>
    <w:uiPriority w:val="99"/>
    <w:unhideWhenUsed/>
    <w:rsid w:val="00924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22E"/>
  </w:style>
  <w:style w:type="paragraph" w:styleId="a8">
    <w:name w:val="footnote text"/>
    <w:basedOn w:val="a"/>
    <w:link w:val="a9"/>
    <w:uiPriority w:val="99"/>
    <w:unhideWhenUsed/>
    <w:rsid w:val="001248ED"/>
    <w:pPr>
      <w:spacing w:after="0" w:line="240" w:lineRule="auto"/>
    </w:pPr>
    <w:rPr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rsid w:val="001248ED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124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5BD0-EA49-4BD4-88E4-15AB35D1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rumuantsevconsulting</Company>
  <LinksUpToDate>false</LinksUpToDate>
  <CharactersWithSpaces>14653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podoplelova</dc:creator>
  <cp:keywords/>
  <dc:description/>
  <cp:lastModifiedBy>podoplelova</cp:lastModifiedBy>
  <cp:revision>3</cp:revision>
  <dcterms:created xsi:type="dcterms:W3CDTF">2014-12-02T16:34:00Z</dcterms:created>
  <dcterms:modified xsi:type="dcterms:W3CDTF">2014-12-02T16:35:00Z</dcterms:modified>
  <cp:category/>
</cp:coreProperties>
</file>